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9DEA812" w14:textId="77777777" w:rsidR="005B6F03" w:rsidRPr="008C600D" w:rsidRDefault="007F10E8" w:rsidP="00813EE2">
      <w:pPr>
        <w:spacing w:afterLines="50" w:after="180"/>
        <w:jc w:val="center"/>
        <w:rPr>
          <w:rFonts w:eastAsia="標楷體"/>
          <w:bCs/>
          <w:sz w:val="32"/>
          <w:szCs w:val="32"/>
        </w:rPr>
      </w:pPr>
      <w:r w:rsidRPr="008C600D">
        <w:rPr>
          <w:rFonts w:eastAsia="標楷體" w:hint="eastAsia"/>
          <w:b/>
          <w:bCs/>
          <w:sz w:val="28"/>
          <w:szCs w:val="28"/>
        </w:rPr>
        <w:t>NATIONAL SUN YAT-SEN UNIVERSITY</w:t>
      </w:r>
      <w:r w:rsidRPr="008C600D">
        <w:rPr>
          <w:rFonts w:eastAsia="標楷體"/>
          <w:b/>
          <w:bCs/>
          <w:sz w:val="28"/>
          <w:szCs w:val="28"/>
        </w:rPr>
        <w:br/>
      </w:r>
      <w:r w:rsidRPr="008C600D">
        <w:rPr>
          <w:rFonts w:eastAsia="標楷體" w:hint="eastAsia"/>
          <w:b/>
          <w:bCs/>
          <w:sz w:val="28"/>
          <w:szCs w:val="28"/>
        </w:rPr>
        <w:br/>
        <w:t>College of Social Sciences</w:t>
      </w:r>
      <w:r w:rsidR="00664F65" w:rsidRPr="008C600D">
        <w:rPr>
          <w:rFonts w:eastAsia="標楷體" w:hint="eastAsia"/>
          <w:b/>
          <w:bCs/>
          <w:sz w:val="28"/>
          <w:szCs w:val="28"/>
        </w:rPr>
        <w:t xml:space="preserve"> Regulations of Faculty Promotion Evaluation</w:t>
      </w:r>
    </w:p>
    <w:p w14:paraId="2DE27AAE" w14:textId="77777777" w:rsidR="00664F65"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bCs/>
          <w:sz w:val="20"/>
          <w:szCs w:val="20"/>
        </w:rPr>
        <w:t>Amended and approved by the 5</w:t>
      </w:r>
      <w:r w:rsidRPr="008C600D">
        <w:rPr>
          <w:rFonts w:eastAsia="標楷體"/>
          <w:bCs/>
          <w:sz w:val="20"/>
          <w:szCs w:val="20"/>
          <w:vertAlign w:val="superscript"/>
        </w:rPr>
        <w:t>th</w:t>
      </w:r>
      <w:r w:rsidRPr="008C600D">
        <w:rPr>
          <w:rFonts w:eastAsia="標楷體"/>
          <w:bCs/>
          <w:sz w:val="20"/>
          <w:szCs w:val="20"/>
        </w:rPr>
        <w:t xml:space="preserve"> College Faculty Evaluation Committee Meeting on April 23, 2003, School Year 91.</w:t>
      </w:r>
    </w:p>
    <w:p w14:paraId="64892B44" w14:textId="77777777" w:rsidR="00664F65"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bCs/>
          <w:sz w:val="20"/>
          <w:szCs w:val="20"/>
        </w:rPr>
        <w:t>Amended and approved by the 4</w:t>
      </w:r>
      <w:r w:rsidRPr="008C600D">
        <w:rPr>
          <w:rFonts w:eastAsia="標楷體"/>
          <w:bCs/>
          <w:sz w:val="20"/>
          <w:szCs w:val="20"/>
          <w:vertAlign w:val="superscript"/>
        </w:rPr>
        <w:t>th</w:t>
      </w:r>
      <w:r w:rsidRPr="008C600D">
        <w:rPr>
          <w:rFonts w:eastAsia="標楷體"/>
          <w:bCs/>
          <w:sz w:val="20"/>
          <w:szCs w:val="20"/>
        </w:rPr>
        <w:t xml:space="preserve"> College General Meeting on May 7, 2003, School Year 91.</w:t>
      </w:r>
    </w:p>
    <w:p w14:paraId="7D4DC988" w14:textId="77777777" w:rsidR="00664F65"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bCs/>
          <w:sz w:val="20"/>
          <w:szCs w:val="20"/>
        </w:rPr>
        <w:t>Amended and approved by the 273</w:t>
      </w:r>
      <w:r w:rsidRPr="008C600D">
        <w:rPr>
          <w:rFonts w:eastAsia="標楷體"/>
          <w:bCs/>
          <w:sz w:val="20"/>
          <w:szCs w:val="20"/>
          <w:vertAlign w:val="superscript"/>
        </w:rPr>
        <w:t>rd</w:t>
      </w:r>
      <w:r w:rsidRPr="008C600D">
        <w:rPr>
          <w:rFonts w:eastAsia="標楷體" w:hint="eastAsia"/>
          <w:bCs/>
          <w:sz w:val="20"/>
          <w:szCs w:val="20"/>
        </w:rPr>
        <w:t xml:space="preserve"> U</w:t>
      </w:r>
      <w:r w:rsidRPr="008C600D">
        <w:rPr>
          <w:rFonts w:eastAsia="標楷體"/>
          <w:bCs/>
          <w:sz w:val="20"/>
          <w:szCs w:val="20"/>
        </w:rPr>
        <w:t>niversity Faculty Evaluation Committee Meeting on May 14, 2003.</w:t>
      </w:r>
    </w:p>
    <w:p w14:paraId="2C3973F3" w14:textId="77777777" w:rsidR="00664F65"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bCs/>
          <w:sz w:val="20"/>
          <w:szCs w:val="20"/>
        </w:rPr>
        <w:t>Amended and approved by the 6</w:t>
      </w:r>
      <w:r w:rsidRPr="008C600D">
        <w:rPr>
          <w:rFonts w:eastAsia="標楷體"/>
          <w:bCs/>
          <w:sz w:val="20"/>
          <w:szCs w:val="20"/>
          <w:vertAlign w:val="superscript"/>
        </w:rPr>
        <w:t>th</w:t>
      </w:r>
      <w:r w:rsidRPr="008C600D">
        <w:rPr>
          <w:rFonts w:eastAsia="標楷體"/>
          <w:bCs/>
          <w:sz w:val="20"/>
          <w:szCs w:val="20"/>
        </w:rPr>
        <w:t xml:space="preserve"> College Faculty Evaluation Committee Meeting on April 29, 2004, School Year 92.</w:t>
      </w:r>
    </w:p>
    <w:p w14:paraId="3321E966" w14:textId="77777777" w:rsidR="00664F65"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bCs/>
          <w:sz w:val="20"/>
          <w:szCs w:val="20"/>
        </w:rPr>
        <w:t>Amended and approved by the 4</w:t>
      </w:r>
      <w:r w:rsidRPr="008C600D">
        <w:rPr>
          <w:rFonts w:eastAsia="標楷體"/>
          <w:bCs/>
          <w:sz w:val="20"/>
          <w:szCs w:val="20"/>
          <w:vertAlign w:val="superscript"/>
        </w:rPr>
        <w:t>th</w:t>
      </w:r>
      <w:r w:rsidRPr="008C600D">
        <w:rPr>
          <w:rFonts w:eastAsia="標楷體"/>
          <w:bCs/>
          <w:sz w:val="20"/>
          <w:szCs w:val="20"/>
        </w:rPr>
        <w:t xml:space="preserve"> College General Meeting on June 9, 2004, School Year 92.</w:t>
      </w:r>
    </w:p>
    <w:p w14:paraId="3703C9C5" w14:textId="77777777" w:rsidR="00664F65"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bCs/>
          <w:sz w:val="20"/>
          <w:szCs w:val="20"/>
        </w:rPr>
        <w:t>Amended and approved by the 291</w:t>
      </w:r>
      <w:r w:rsidRPr="008C600D">
        <w:rPr>
          <w:rFonts w:eastAsia="標楷體"/>
          <w:bCs/>
          <w:sz w:val="20"/>
          <w:szCs w:val="20"/>
          <w:vertAlign w:val="superscript"/>
        </w:rPr>
        <w:t>st</w:t>
      </w:r>
      <w:r w:rsidRPr="008C600D">
        <w:rPr>
          <w:rFonts w:eastAsia="標楷體"/>
          <w:bCs/>
          <w:sz w:val="20"/>
          <w:szCs w:val="20"/>
        </w:rPr>
        <w:t xml:space="preserve"> University Faculty Evaluation Committee Meeting on September 30, 2004.</w:t>
      </w:r>
    </w:p>
    <w:p w14:paraId="27604AA2" w14:textId="77777777" w:rsidR="00664F65"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bCs/>
          <w:sz w:val="20"/>
          <w:szCs w:val="20"/>
        </w:rPr>
        <w:t>Amended and approved by the 1</w:t>
      </w:r>
      <w:r w:rsidRPr="008C600D">
        <w:rPr>
          <w:rFonts w:eastAsia="標楷體"/>
          <w:bCs/>
          <w:sz w:val="20"/>
          <w:szCs w:val="20"/>
          <w:vertAlign w:val="superscript"/>
        </w:rPr>
        <w:t>st</w:t>
      </w:r>
      <w:r w:rsidRPr="008C600D">
        <w:rPr>
          <w:rFonts w:eastAsia="標楷體"/>
          <w:bCs/>
          <w:sz w:val="20"/>
          <w:szCs w:val="20"/>
        </w:rPr>
        <w:t xml:space="preserve"> College Faculty Evaluation Committee Meeting on September 28, 2005.</w:t>
      </w:r>
    </w:p>
    <w:p w14:paraId="341BE7F1" w14:textId="77777777" w:rsidR="00664F65"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bCs/>
          <w:sz w:val="20"/>
          <w:szCs w:val="20"/>
        </w:rPr>
        <w:t>Amended and approved by the 1</w:t>
      </w:r>
      <w:r w:rsidRPr="008C600D">
        <w:rPr>
          <w:rFonts w:eastAsia="標楷體"/>
          <w:bCs/>
          <w:sz w:val="20"/>
          <w:szCs w:val="20"/>
          <w:vertAlign w:val="superscript"/>
        </w:rPr>
        <w:t>st</w:t>
      </w:r>
      <w:r w:rsidRPr="008C600D">
        <w:rPr>
          <w:rFonts w:eastAsia="標楷體"/>
          <w:bCs/>
          <w:sz w:val="20"/>
          <w:szCs w:val="20"/>
        </w:rPr>
        <w:t xml:space="preserve"> College General Meeting on November 8, 2005, School Year 94.</w:t>
      </w:r>
    </w:p>
    <w:p w14:paraId="2D9DE025" w14:textId="77777777" w:rsidR="00664F65"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bCs/>
          <w:sz w:val="20"/>
          <w:szCs w:val="20"/>
        </w:rPr>
        <w:t>Amended and approved by the 298</w:t>
      </w:r>
      <w:r w:rsidRPr="008C600D">
        <w:rPr>
          <w:rFonts w:eastAsia="標楷體"/>
          <w:bCs/>
          <w:sz w:val="20"/>
          <w:szCs w:val="20"/>
          <w:vertAlign w:val="superscript"/>
        </w:rPr>
        <w:t>th</w:t>
      </w:r>
      <w:r w:rsidRPr="008C600D">
        <w:rPr>
          <w:rFonts w:eastAsia="標楷體"/>
          <w:bCs/>
          <w:sz w:val="20"/>
          <w:szCs w:val="20"/>
        </w:rPr>
        <w:t xml:space="preserve"> University Faculty Evaluation Committee Meeting on December 1, 2005.</w:t>
      </w:r>
    </w:p>
    <w:p w14:paraId="1CACABE2" w14:textId="77777777" w:rsidR="00664F65"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bCs/>
          <w:sz w:val="20"/>
          <w:szCs w:val="20"/>
        </w:rPr>
        <w:t>Amended and approved by the 3</w:t>
      </w:r>
      <w:r w:rsidRPr="008C600D">
        <w:rPr>
          <w:rFonts w:eastAsia="標楷體"/>
          <w:bCs/>
          <w:sz w:val="20"/>
          <w:szCs w:val="20"/>
          <w:vertAlign w:val="superscript"/>
        </w:rPr>
        <w:t>rd</w:t>
      </w:r>
      <w:r w:rsidRPr="008C600D">
        <w:rPr>
          <w:rFonts w:eastAsia="標楷體"/>
          <w:bCs/>
          <w:sz w:val="20"/>
          <w:szCs w:val="20"/>
        </w:rPr>
        <w:t xml:space="preserve"> College Faculty Evaluation Committee Meeting on November 19, 2013, School Year 102.</w:t>
      </w:r>
    </w:p>
    <w:p w14:paraId="274AB8AC" w14:textId="77777777" w:rsidR="00664F65"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bCs/>
          <w:sz w:val="20"/>
          <w:szCs w:val="20"/>
        </w:rPr>
        <w:t>Amended and approved by the 1</w:t>
      </w:r>
      <w:r w:rsidRPr="008C600D">
        <w:rPr>
          <w:rFonts w:eastAsia="標楷體"/>
          <w:bCs/>
          <w:sz w:val="20"/>
          <w:szCs w:val="20"/>
          <w:vertAlign w:val="superscript"/>
        </w:rPr>
        <w:t>st</w:t>
      </w:r>
      <w:r w:rsidRPr="008C600D">
        <w:rPr>
          <w:rFonts w:eastAsia="標楷體"/>
          <w:bCs/>
          <w:sz w:val="20"/>
          <w:szCs w:val="20"/>
        </w:rPr>
        <w:t xml:space="preserve"> College General Meeting on November 21, 2013, School Year 102.</w:t>
      </w:r>
    </w:p>
    <w:p w14:paraId="789B6178" w14:textId="77777777" w:rsidR="00664F65"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bCs/>
          <w:sz w:val="20"/>
          <w:szCs w:val="20"/>
        </w:rPr>
        <w:t>Amended and approved by the 358</w:t>
      </w:r>
      <w:r w:rsidRPr="008C600D">
        <w:rPr>
          <w:rFonts w:eastAsia="標楷體"/>
          <w:bCs/>
          <w:sz w:val="20"/>
          <w:szCs w:val="20"/>
          <w:vertAlign w:val="superscript"/>
        </w:rPr>
        <w:t>th</w:t>
      </w:r>
      <w:r w:rsidRPr="008C600D">
        <w:rPr>
          <w:rFonts w:eastAsia="標楷體"/>
          <w:bCs/>
          <w:sz w:val="20"/>
          <w:szCs w:val="20"/>
        </w:rPr>
        <w:t xml:space="preserve"> University Faculty Evaluation Committee Meeting on December 12, 2013.</w:t>
      </w:r>
    </w:p>
    <w:p w14:paraId="7BF72144" w14:textId="77777777" w:rsidR="00664F65"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bCs/>
          <w:sz w:val="20"/>
          <w:szCs w:val="20"/>
        </w:rPr>
        <w:t>Amended and approved by the 363</w:t>
      </w:r>
      <w:r w:rsidRPr="008C600D">
        <w:rPr>
          <w:rFonts w:eastAsia="標楷體" w:hint="eastAsia"/>
          <w:bCs/>
          <w:sz w:val="20"/>
          <w:szCs w:val="20"/>
          <w:vertAlign w:val="superscript"/>
        </w:rPr>
        <w:t>rd</w:t>
      </w:r>
      <w:r w:rsidRPr="008C600D">
        <w:rPr>
          <w:rFonts w:eastAsia="標楷體"/>
          <w:bCs/>
          <w:sz w:val="20"/>
          <w:szCs w:val="20"/>
        </w:rPr>
        <w:t xml:space="preserve"> University Faculty Evaluation Committee Meeting on October 16, 2014.</w:t>
      </w:r>
    </w:p>
    <w:p w14:paraId="52C42477" w14:textId="77777777" w:rsidR="00097901"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hint="eastAsia"/>
          <w:bCs/>
          <w:sz w:val="20"/>
          <w:szCs w:val="20"/>
        </w:rPr>
        <w:t>Amended and approved by the 2</w:t>
      </w:r>
      <w:r w:rsidRPr="008C600D">
        <w:rPr>
          <w:rFonts w:eastAsia="標楷體" w:hint="eastAsia"/>
          <w:bCs/>
          <w:sz w:val="20"/>
          <w:szCs w:val="20"/>
          <w:vertAlign w:val="superscript"/>
        </w:rPr>
        <w:t>nd</w:t>
      </w:r>
      <w:r w:rsidRPr="008C600D">
        <w:rPr>
          <w:rFonts w:eastAsia="標楷體" w:hint="eastAsia"/>
          <w:bCs/>
          <w:sz w:val="20"/>
          <w:szCs w:val="20"/>
        </w:rPr>
        <w:t xml:space="preserve"> </w:t>
      </w:r>
      <w:r w:rsidRPr="008C600D">
        <w:rPr>
          <w:rFonts w:eastAsia="標楷體"/>
          <w:bCs/>
          <w:sz w:val="20"/>
          <w:szCs w:val="20"/>
        </w:rPr>
        <w:t xml:space="preserve">College General Meeting on </w:t>
      </w:r>
      <w:r w:rsidRPr="008C600D">
        <w:rPr>
          <w:rFonts w:eastAsia="標楷體" w:hint="eastAsia"/>
          <w:bCs/>
          <w:sz w:val="20"/>
          <w:szCs w:val="20"/>
        </w:rPr>
        <w:t>March 2, 2017, School Year 105.</w:t>
      </w:r>
    </w:p>
    <w:p w14:paraId="49B7BF53" w14:textId="77777777" w:rsidR="00097901" w:rsidRPr="008C600D" w:rsidRDefault="00664F65" w:rsidP="004F2687">
      <w:pPr>
        <w:spacing w:line="260" w:lineRule="exact"/>
        <w:ind w:leftChars="-59" w:left="-142" w:rightChars="-590" w:right="-1416"/>
        <w:jc w:val="both"/>
        <w:rPr>
          <w:rFonts w:eastAsia="標楷體"/>
          <w:bCs/>
          <w:sz w:val="20"/>
          <w:szCs w:val="20"/>
        </w:rPr>
      </w:pPr>
      <w:r w:rsidRPr="008C600D">
        <w:rPr>
          <w:rFonts w:eastAsia="標楷體" w:hint="eastAsia"/>
          <w:bCs/>
          <w:sz w:val="20"/>
          <w:szCs w:val="20"/>
        </w:rPr>
        <w:t>Amended and approved by the 379</w:t>
      </w:r>
      <w:r w:rsidRPr="008C600D">
        <w:rPr>
          <w:rFonts w:eastAsia="標楷體" w:hint="eastAsia"/>
          <w:bCs/>
          <w:sz w:val="20"/>
          <w:szCs w:val="20"/>
          <w:vertAlign w:val="superscript"/>
        </w:rPr>
        <w:t>th</w:t>
      </w:r>
      <w:r w:rsidRPr="008C600D">
        <w:rPr>
          <w:rFonts w:eastAsia="標楷體" w:hint="eastAsia"/>
          <w:bCs/>
          <w:sz w:val="20"/>
          <w:szCs w:val="20"/>
        </w:rPr>
        <w:t xml:space="preserve"> </w:t>
      </w:r>
      <w:r w:rsidRPr="008C600D">
        <w:rPr>
          <w:rFonts w:eastAsia="標楷體"/>
          <w:bCs/>
          <w:sz w:val="20"/>
          <w:szCs w:val="20"/>
        </w:rPr>
        <w:t xml:space="preserve">University Faculty Evaluation Committee Meeting on </w:t>
      </w:r>
      <w:r w:rsidRPr="008C600D">
        <w:rPr>
          <w:rFonts w:eastAsia="標楷體" w:hint="eastAsia"/>
          <w:bCs/>
          <w:sz w:val="20"/>
          <w:szCs w:val="20"/>
        </w:rPr>
        <w:t>March 23, 2017.</w:t>
      </w:r>
    </w:p>
    <w:p w14:paraId="2933A1AE" w14:textId="77777777" w:rsidR="00D67C2B" w:rsidRPr="008C600D" w:rsidRDefault="00664F65" w:rsidP="004F2687">
      <w:pPr>
        <w:spacing w:line="260" w:lineRule="exact"/>
        <w:ind w:leftChars="-59" w:left="-142" w:rightChars="-590" w:right="-1416"/>
        <w:jc w:val="both"/>
        <w:rPr>
          <w:rFonts w:eastAsia="標楷體"/>
          <w:bCs/>
          <w:color w:val="FF0000"/>
          <w:sz w:val="20"/>
          <w:szCs w:val="20"/>
        </w:rPr>
      </w:pPr>
      <w:r w:rsidRPr="008C600D">
        <w:rPr>
          <w:rFonts w:eastAsia="標楷體" w:hint="eastAsia"/>
          <w:bCs/>
          <w:color w:val="FF0000"/>
          <w:sz w:val="20"/>
          <w:szCs w:val="20"/>
        </w:rPr>
        <w:t xml:space="preserve">Amended and approved by the </w:t>
      </w:r>
      <w:r w:rsidR="00D67C2B" w:rsidRPr="008C600D">
        <w:rPr>
          <w:rFonts w:eastAsia="標楷體" w:hint="eastAsia"/>
          <w:bCs/>
          <w:color w:val="FF0000"/>
          <w:sz w:val="20"/>
          <w:szCs w:val="20"/>
        </w:rPr>
        <w:t>4</w:t>
      </w:r>
      <w:r w:rsidR="00D67C2B" w:rsidRPr="008C600D">
        <w:rPr>
          <w:rFonts w:eastAsia="標楷體" w:hint="eastAsia"/>
          <w:bCs/>
          <w:color w:val="FF0000"/>
          <w:sz w:val="20"/>
          <w:szCs w:val="20"/>
          <w:vertAlign w:val="superscript"/>
        </w:rPr>
        <w:t>th</w:t>
      </w:r>
      <w:r w:rsidR="00D67C2B" w:rsidRPr="008C600D">
        <w:rPr>
          <w:rFonts w:eastAsia="標楷體" w:hint="eastAsia"/>
          <w:bCs/>
          <w:color w:val="FF0000"/>
          <w:sz w:val="20"/>
          <w:szCs w:val="20"/>
        </w:rPr>
        <w:t xml:space="preserve"> </w:t>
      </w:r>
      <w:r w:rsidR="00D67C2B" w:rsidRPr="008C600D">
        <w:rPr>
          <w:rFonts w:eastAsia="標楷體"/>
          <w:bCs/>
          <w:color w:val="FF0000"/>
          <w:sz w:val="20"/>
          <w:szCs w:val="20"/>
        </w:rPr>
        <w:t xml:space="preserve">College General Meeting on </w:t>
      </w:r>
      <w:r w:rsidR="00D67C2B" w:rsidRPr="008C600D">
        <w:rPr>
          <w:rFonts w:eastAsia="標楷體" w:hint="eastAsia"/>
          <w:bCs/>
          <w:color w:val="FF0000"/>
          <w:sz w:val="20"/>
          <w:szCs w:val="20"/>
        </w:rPr>
        <w:t>May 23, 2018, School Year 106.</w:t>
      </w:r>
    </w:p>
    <w:p w14:paraId="3CCE5179" w14:textId="77777777" w:rsidR="00253D49" w:rsidRPr="008C600D" w:rsidRDefault="00664F65" w:rsidP="004F2687">
      <w:pPr>
        <w:spacing w:line="260" w:lineRule="exact"/>
        <w:ind w:leftChars="-59" w:left="-142" w:rightChars="-590" w:right="-1416"/>
        <w:jc w:val="both"/>
        <w:rPr>
          <w:rFonts w:eastAsia="標楷體"/>
          <w:bCs/>
          <w:color w:val="FF0000"/>
          <w:sz w:val="20"/>
          <w:szCs w:val="20"/>
        </w:rPr>
      </w:pPr>
      <w:r w:rsidRPr="008C600D">
        <w:rPr>
          <w:rFonts w:eastAsia="標楷體" w:hint="eastAsia"/>
          <w:bCs/>
          <w:color w:val="FF0000"/>
          <w:sz w:val="20"/>
          <w:szCs w:val="20"/>
        </w:rPr>
        <w:t xml:space="preserve">Amended and approved by the </w:t>
      </w:r>
      <w:r w:rsidR="00D67C2B" w:rsidRPr="008C600D">
        <w:rPr>
          <w:rFonts w:eastAsia="標楷體" w:hint="eastAsia"/>
          <w:bCs/>
          <w:color w:val="FF0000"/>
          <w:sz w:val="20"/>
          <w:szCs w:val="20"/>
        </w:rPr>
        <w:t>388</w:t>
      </w:r>
      <w:r w:rsidR="00D67C2B" w:rsidRPr="008C600D">
        <w:rPr>
          <w:rFonts w:eastAsia="標楷體" w:hint="eastAsia"/>
          <w:bCs/>
          <w:color w:val="FF0000"/>
          <w:sz w:val="20"/>
          <w:szCs w:val="20"/>
          <w:vertAlign w:val="superscript"/>
        </w:rPr>
        <w:t>th</w:t>
      </w:r>
      <w:r w:rsidR="00D67C2B" w:rsidRPr="008C600D">
        <w:rPr>
          <w:rFonts w:eastAsia="標楷體" w:hint="eastAsia"/>
          <w:bCs/>
          <w:color w:val="FF0000"/>
          <w:sz w:val="20"/>
          <w:szCs w:val="20"/>
        </w:rPr>
        <w:t xml:space="preserve"> </w:t>
      </w:r>
      <w:r w:rsidR="007E0474" w:rsidRPr="008C600D">
        <w:rPr>
          <w:rFonts w:eastAsia="標楷體"/>
          <w:bCs/>
          <w:color w:val="FF0000"/>
          <w:sz w:val="20"/>
          <w:szCs w:val="20"/>
        </w:rPr>
        <w:t xml:space="preserve">University Faculty Evaluation Committee Meeting on </w:t>
      </w:r>
      <w:r w:rsidR="007E0474" w:rsidRPr="008C600D">
        <w:rPr>
          <w:rFonts w:eastAsia="標楷體" w:hint="eastAsia"/>
          <w:bCs/>
          <w:color w:val="FF0000"/>
          <w:sz w:val="20"/>
          <w:szCs w:val="20"/>
        </w:rPr>
        <w:t>June 21, 2018.</w:t>
      </w:r>
      <w:r w:rsidR="007E0474" w:rsidRPr="008C600D">
        <w:rPr>
          <w:rFonts w:eastAsia="標楷體"/>
          <w:bCs/>
          <w:color w:val="FF0000"/>
          <w:sz w:val="20"/>
          <w:szCs w:val="20"/>
        </w:rPr>
        <w:t xml:space="preserve"> </w:t>
      </w:r>
    </w:p>
    <w:p w14:paraId="521870D0" w14:textId="76DB6966" w:rsidR="00193F4D" w:rsidRPr="008C600D" w:rsidRDefault="00193F4D" w:rsidP="00813EE2">
      <w:pPr>
        <w:tabs>
          <w:tab w:val="left" w:pos="1276"/>
        </w:tabs>
        <w:spacing w:beforeLines="50" w:before="180"/>
        <w:ind w:left="1274" w:hangingChars="531" w:hanging="1274"/>
        <w:jc w:val="both"/>
        <w:rPr>
          <w:rFonts w:eastAsia="標楷體"/>
          <w:bCs/>
        </w:rPr>
      </w:pPr>
      <w:r w:rsidRPr="008C600D">
        <w:rPr>
          <w:rFonts w:eastAsia="標楷體" w:hint="eastAsia"/>
          <w:bCs/>
        </w:rPr>
        <w:t>Article I</w:t>
      </w:r>
      <w:r w:rsidRPr="008C600D">
        <w:rPr>
          <w:rFonts w:eastAsia="標楷體" w:hint="eastAsia"/>
          <w:bCs/>
        </w:rPr>
        <w:tab/>
      </w:r>
      <w:r w:rsidR="00974440" w:rsidRPr="008C600D">
        <w:rPr>
          <w:rFonts w:eastAsia="標楷體"/>
          <w:bCs/>
        </w:rPr>
        <w:t xml:space="preserve">This set of regulations is issued for implementing </w:t>
      </w:r>
      <w:r w:rsidR="00B12462" w:rsidRPr="008C600D">
        <w:rPr>
          <w:rFonts w:eastAsia="標楷體"/>
          <w:bCs/>
        </w:rPr>
        <w:t xml:space="preserve">promotions of faculty members </w:t>
      </w:r>
      <w:r w:rsidR="00B12462" w:rsidRPr="008C600D">
        <w:rPr>
          <w:rFonts w:eastAsia="標楷體" w:hint="eastAsia"/>
          <w:bCs/>
        </w:rPr>
        <w:t>in</w:t>
      </w:r>
      <w:r w:rsidR="00974440" w:rsidRPr="008C600D">
        <w:rPr>
          <w:rFonts w:eastAsia="標楷體"/>
          <w:bCs/>
        </w:rPr>
        <w:t xml:space="preserve"> the College of Social Sciences (hereinafter referred to as the “College”) in accordance with the</w:t>
      </w:r>
      <w:r w:rsidR="00974440" w:rsidRPr="008C600D">
        <w:rPr>
          <w:rFonts w:eastAsia="標楷體" w:hint="eastAsia"/>
          <w:bCs/>
        </w:rPr>
        <w:t xml:space="preserve"> Ministry of Education</w:t>
      </w:r>
      <w:r w:rsidR="00974440" w:rsidRPr="008C600D">
        <w:rPr>
          <w:rFonts w:eastAsia="標楷體"/>
          <w:bCs/>
        </w:rPr>
        <w:t>’</w:t>
      </w:r>
      <w:r w:rsidR="00974440" w:rsidRPr="008C600D">
        <w:rPr>
          <w:rFonts w:eastAsia="標楷體" w:hint="eastAsia"/>
          <w:bCs/>
        </w:rPr>
        <w:t>s</w:t>
      </w:r>
      <w:r w:rsidR="00974440" w:rsidRPr="008C600D">
        <w:rPr>
          <w:rFonts w:eastAsia="標楷體"/>
          <w:bCs/>
        </w:rPr>
        <w:t xml:space="preserve"> </w:t>
      </w:r>
      <w:r w:rsidR="00974440" w:rsidRPr="008C600D">
        <w:rPr>
          <w:rFonts w:eastAsia="標楷體"/>
          <w:bCs/>
          <w:i/>
        </w:rPr>
        <w:t>Accreditation Regulations Governing Teacher Qualifications at Institutions of Higher Education</w:t>
      </w:r>
      <w:r w:rsidR="00CE236B" w:rsidRPr="008C600D">
        <w:rPr>
          <w:rFonts w:eastAsia="標楷體" w:hint="eastAsia"/>
          <w:bCs/>
        </w:rPr>
        <w:t xml:space="preserve">, </w:t>
      </w:r>
      <w:r w:rsidR="007328EB" w:rsidRPr="008C600D">
        <w:rPr>
          <w:rFonts w:eastAsia="標楷體" w:hint="eastAsia"/>
          <w:bCs/>
        </w:rPr>
        <w:t xml:space="preserve">National Sun </w:t>
      </w:r>
      <w:proofErr w:type="spellStart"/>
      <w:r w:rsidR="007328EB" w:rsidRPr="008C600D">
        <w:rPr>
          <w:rFonts w:eastAsia="標楷體" w:hint="eastAsia"/>
          <w:bCs/>
        </w:rPr>
        <w:t>Yat-</w:t>
      </w:r>
      <w:r w:rsidR="0039389D">
        <w:rPr>
          <w:rFonts w:eastAsia="標楷體" w:hint="eastAsia"/>
          <w:bCs/>
        </w:rPr>
        <w:t>s</w:t>
      </w:r>
      <w:r w:rsidR="007328EB" w:rsidRPr="008C600D">
        <w:rPr>
          <w:rFonts w:eastAsia="標楷體" w:hint="eastAsia"/>
          <w:bCs/>
        </w:rPr>
        <w:t>en</w:t>
      </w:r>
      <w:proofErr w:type="spellEnd"/>
      <w:r w:rsidR="007328EB" w:rsidRPr="008C600D">
        <w:rPr>
          <w:rFonts w:eastAsia="標楷體" w:hint="eastAsia"/>
          <w:bCs/>
        </w:rPr>
        <w:t xml:space="preserve"> University</w:t>
      </w:r>
      <w:r w:rsidR="007B3870" w:rsidRPr="008C600D">
        <w:rPr>
          <w:rFonts w:eastAsia="標楷體"/>
          <w:bCs/>
        </w:rPr>
        <w:t>’s</w:t>
      </w:r>
      <w:r w:rsidR="007328EB" w:rsidRPr="008C600D">
        <w:rPr>
          <w:rFonts w:eastAsia="標楷體" w:hint="eastAsia"/>
          <w:bCs/>
        </w:rPr>
        <w:t xml:space="preserve"> (</w:t>
      </w:r>
      <w:r w:rsidR="007B3870" w:rsidRPr="008C600D">
        <w:rPr>
          <w:rFonts w:eastAsia="標楷體"/>
          <w:bCs/>
        </w:rPr>
        <w:t xml:space="preserve">hereinafter </w:t>
      </w:r>
      <w:r w:rsidR="007328EB" w:rsidRPr="008C600D">
        <w:rPr>
          <w:rFonts w:eastAsia="標楷體"/>
          <w:bCs/>
        </w:rPr>
        <w:t>“</w:t>
      </w:r>
      <w:r w:rsidR="007328EB" w:rsidRPr="008C600D">
        <w:rPr>
          <w:rFonts w:eastAsia="標楷體" w:hint="eastAsia"/>
          <w:bCs/>
        </w:rPr>
        <w:t>NSYSU,</w:t>
      </w:r>
      <w:r w:rsidR="007328EB" w:rsidRPr="008C600D">
        <w:rPr>
          <w:rFonts w:eastAsia="標楷體"/>
          <w:bCs/>
        </w:rPr>
        <w:t>”</w:t>
      </w:r>
      <w:r w:rsidR="007328EB" w:rsidRPr="008C600D">
        <w:rPr>
          <w:rFonts w:eastAsia="標楷體" w:hint="eastAsia"/>
          <w:bCs/>
        </w:rPr>
        <w:t xml:space="preserve"> or the </w:t>
      </w:r>
      <w:r w:rsidR="007328EB" w:rsidRPr="008C600D">
        <w:rPr>
          <w:rFonts w:eastAsia="標楷體"/>
          <w:bCs/>
        </w:rPr>
        <w:t>“</w:t>
      </w:r>
      <w:r w:rsidR="007328EB" w:rsidRPr="008C600D">
        <w:rPr>
          <w:rFonts w:eastAsia="標楷體" w:hint="eastAsia"/>
          <w:bCs/>
        </w:rPr>
        <w:t>University</w:t>
      </w:r>
      <w:r w:rsidR="007328EB" w:rsidRPr="008C600D">
        <w:rPr>
          <w:rFonts w:eastAsia="標楷體"/>
          <w:bCs/>
        </w:rPr>
        <w:t>”</w:t>
      </w:r>
      <w:r w:rsidR="007328EB" w:rsidRPr="008C600D">
        <w:rPr>
          <w:rFonts w:eastAsia="標楷體" w:hint="eastAsia"/>
          <w:bCs/>
        </w:rPr>
        <w:t>)</w:t>
      </w:r>
      <w:r w:rsidR="00974440" w:rsidRPr="008C600D">
        <w:rPr>
          <w:rFonts w:eastAsia="標楷體" w:hint="eastAsia"/>
          <w:bCs/>
        </w:rPr>
        <w:t xml:space="preserve"> </w:t>
      </w:r>
      <w:r w:rsidR="00974440" w:rsidRPr="008C600D">
        <w:rPr>
          <w:rFonts w:eastAsia="標楷體"/>
          <w:bCs/>
          <w:i/>
        </w:rPr>
        <w:t>Regulations of Teaching and Research Personnel Promotion Evaluation</w:t>
      </w:r>
      <w:r w:rsidR="00974440" w:rsidRPr="008C600D">
        <w:rPr>
          <w:rFonts w:eastAsia="標楷體" w:hint="eastAsia"/>
          <w:bCs/>
        </w:rPr>
        <w:t xml:space="preserve"> </w:t>
      </w:r>
      <w:r w:rsidR="00974440" w:rsidRPr="008C600D">
        <w:rPr>
          <w:rFonts w:eastAsia="標楷體"/>
          <w:bCs/>
        </w:rPr>
        <w:t xml:space="preserve">and </w:t>
      </w:r>
      <w:r w:rsidR="00CE236B" w:rsidRPr="008C600D">
        <w:rPr>
          <w:rFonts w:eastAsia="標楷體" w:hint="eastAsia"/>
          <w:bCs/>
        </w:rPr>
        <w:t>other applicable laws and regulations.</w:t>
      </w:r>
    </w:p>
    <w:p w14:paraId="0EACBDF2" w14:textId="77777777" w:rsidR="00CE236B" w:rsidRPr="008C600D" w:rsidRDefault="00CE236B" w:rsidP="00813EE2">
      <w:pPr>
        <w:tabs>
          <w:tab w:val="left" w:pos="1276"/>
        </w:tabs>
        <w:spacing w:beforeLines="50" w:before="180"/>
        <w:ind w:left="1274" w:hangingChars="531" w:hanging="1274"/>
        <w:jc w:val="both"/>
        <w:rPr>
          <w:rFonts w:eastAsia="標楷體"/>
          <w:bCs/>
        </w:rPr>
      </w:pPr>
      <w:r w:rsidRPr="008C600D">
        <w:rPr>
          <w:rFonts w:eastAsia="標楷體" w:hint="eastAsia"/>
          <w:bCs/>
        </w:rPr>
        <w:t>Article II</w:t>
      </w:r>
      <w:r w:rsidRPr="008C600D">
        <w:rPr>
          <w:rFonts w:eastAsia="標楷體" w:hint="eastAsia"/>
          <w:bCs/>
        </w:rPr>
        <w:tab/>
      </w:r>
      <w:r w:rsidRPr="008C600D">
        <w:rPr>
          <w:rFonts w:eastAsia="標楷體"/>
          <w:bCs/>
        </w:rPr>
        <w:t>All institutes</w:t>
      </w:r>
      <w:r w:rsidRPr="008C600D">
        <w:rPr>
          <w:rFonts w:eastAsia="標楷體" w:hint="eastAsia"/>
          <w:bCs/>
        </w:rPr>
        <w:t>, departments, and centers</w:t>
      </w:r>
      <w:r w:rsidRPr="008C600D">
        <w:rPr>
          <w:rFonts w:eastAsia="標楷體"/>
          <w:bCs/>
        </w:rPr>
        <w:t xml:space="preserve"> of the College shall submit faculty promotion applications to the College </w:t>
      </w:r>
      <w:r w:rsidR="002D471A" w:rsidRPr="008C600D">
        <w:rPr>
          <w:rFonts w:eastAsia="標楷體" w:hint="eastAsia"/>
          <w:bCs/>
        </w:rPr>
        <w:t>within</w:t>
      </w:r>
      <w:r w:rsidRPr="008C600D">
        <w:rPr>
          <w:rFonts w:eastAsia="標楷體"/>
          <w:bCs/>
        </w:rPr>
        <w:t xml:space="preserve"> the timeline specified by the College</w:t>
      </w:r>
      <w:r w:rsidR="007328EB" w:rsidRPr="008C600D">
        <w:rPr>
          <w:rFonts w:eastAsia="標楷體" w:hint="eastAsia"/>
          <w:bCs/>
        </w:rPr>
        <w:t xml:space="preserve"> and the University</w:t>
      </w:r>
      <w:r w:rsidRPr="008C600D">
        <w:rPr>
          <w:rFonts w:eastAsia="標楷體"/>
          <w:bCs/>
        </w:rPr>
        <w:t>.</w:t>
      </w:r>
    </w:p>
    <w:p w14:paraId="13FFB35A" w14:textId="1D1F6FF8" w:rsidR="007328EB" w:rsidRPr="008C600D" w:rsidRDefault="007328EB" w:rsidP="00813EE2">
      <w:pPr>
        <w:tabs>
          <w:tab w:val="left" w:pos="1276"/>
        </w:tabs>
        <w:spacing w:beforeLines="50" w:before="180"/>
        <w:ind w:left="1274" w:hangingChars="531" w:hanging="1274"/>
        <w:jc w:val="both"/>
        <w:rPr>
          <w:rFonts w:eastAsia="標楷體"/>
          <w:bCs/>
        </w:rPr>
      </w:pPr>
      <w:r w:rsidRPr="008C600D">
        <w:rPr>
          <w:rFonts w:eastAsia="標楷體" w:hint="eastAsia"/>
          <w:bCs/>
        </w:rPr>
        <w:t>Article III</w:t>
      </w:r>
      <w:r w:rsidRPr="008C600D">
        <w:rPr>
          <w:rFonts w:eastAsia="標楷體" w:hint="eastAsia"/>
          <w:bCs/>
        </w:rPr>
        <w:tab/>
      </w:r>
      <w:r w:rsidR="00C150EC" w:rsidRPr="008C600D">
        <w:rPr>
          <w:rFonts w:eastAsia="標楷體" w:hint="eastAsia"/>
          <w:bCs/>
        </w:rPr>
        <w:t xml:space="preserve">Faculty members </w:t>
      </w:r>
      <w:r w:rsidR="007B3870" w:rsidRPr="008C600D">
        <w:rPr>
          <w:rFonts w:eastAsia="標楷體"/>
          <w:bCs/>
        </w:rPr>
        <w:t>at</w:t>
      </w:r>
      <w:r w:rsidR="007B3870" w:rsidRPr="008C600D">
        <w:rPr>
          <w:rFonts w:eastAsia="標楷體" w:hint="eastAsia"/>
          <w:bCs/>
        </w:rPr>
        <w:t xml:space="preserve"> </w:t>
      </w:r>
      <w:r w:rsidR="00C150EC" w:rsidRPr="008C600D">
        <w:rPr>
          <w:rFonts w:eastAsia="標楷體" w:hint="eastAsia"/>
          <w:bCs/>
        </w:rPr>
        <w:t>all</w:t>
      </w:r>
      <w:r w:rsidR="002D471A" w:rsidRPr="008C600D">
        <w:rPr>
          <w:rFonts w:eastAsia="標楷體" w:hint="eastAsia"/>
          <w:bCs/>
        </w:rPr>
        <w:t xml:space="preserve"> </w:t>
      </w:r>
      <w:r w:rsidR="00C150EC" w:rsidRPr="008C600D">
        <w:rPr>
          <w:rFonts w:eastAsia="標楷體" w:hint="eastAsia"/>
          <w:bCs/>
        </w:rPr>
        <w:t>level</w:t>
      </w:r>
      <w:r w:rsidR="002D471A" w:rsidRPr="008C600D">
        <w:rPr>
          <w:rFonts w:eastAsia="標楷體" w:hint="eastAsia"/>
          <w:bCs/>
        </w:rPr>
        <w:t>s</w:t>
      </w:r>
      <w:r w:rsidR="00C150EC" w:rsidRPr="008C600D">
        <w:rPr>
          <w:rFonts w:eastAsia="標楷體" w:hint="eastAsia"/>
          <w:bCs/>
        </w:rPr>
        <w:t xml:space="preserve"> applying for a promotion in </w:t>
      </w:r>
      <w:bookmarkStart w:id="0" w:name="_GoBack"/>
      <w:bookmarkEnd w:id="0"/>
      <w:r w:rsidR="00C150EC" w:rsidRPr="008C600D">
        <w:rPr>
          <w:rFonts w:eastAsia="標楷體" w:hint="eastAsia"/>
          <w:bCs/>
        </w:rPr>
        <w:t xml:space="preserve">the College (hereinafter </w:t>
      </w:r>
      <w:r w:rsidR="00C150EC" w:rsidRPr="008C600D">
        <w:rPr>
          <w:rFonts w:eastAsia="標楷體"/>
          <w:bCs/>
        </w:rPr>
        <w:t>“</w:t>
      </w:r>
      <w:r w:rsidR="00C150EC" w:rsidRPr="008C600D">
        <w:rPr>
          <w:rFonts w:eastAsia="標楷體" w:hint="eastAsia"/>
          <w:bCs/>
        </w:rPr>
        <w:t>applicants</w:t>
      </w:r>
      <w:r w:rsidR="00C150EC" w:rsidRPr="008C600D">
        <w:rPr>
          <w:rFonts w:eastAsia="標楷體"/>
          <w:bCs/>
        </w:rPr>
        <w:t>”</w:t>
      </w:r>
      <w:r w:rsidR="00C150EC" w:rsidRPr="008C600D">
        <w:rPr>
          <w:rFonts w:eastAsia="標楷體" w:hint="eastAsia"/>
          <w:bCs/>
        </w:rPr>
        <w:t>) must meet the following requirements:</w:t>
      </w:r>
    </w:p>
    <w:p w14:paraId="53902D48" w14:textId="59F0D695" w:rsidR="00C150EC" w:rsidRPr="008C600D" w:rsidRDefault="00C150EC" w:rsidP="00813EE2">
      <w:pPr>
        <w:pStyle w:val="a9"/>
        <w:numPr>
          <w:ilvl w:val="0"/>
          <w:numId w:val="30"/>
        </w:numPr>
        <w:ind w:leftChars="0"/>
        <w:jc w:val="both"/>
        <w:rPr>
          <w:rFonts w:eastAsia="標楷體"/>
          <w:bCs/>
        </w:rPr>
      </w:pPr>
      <w:r w:rsidRPr="008C600D">
        <w:rPr>
          <w:rFonts w:eastAsia="標楷體" w:hint="eastAsia"/>
          <w:bCs/>
        </w:rPr>
        <w:t>Applicants must meet the requirements set forth in Articles II and III of NSYSU</w:t>
      </w:r>
      <w:r w:rsidRPr="008C600D">
        <w:rPr>
          <w:rFonts w:eastAsia="標楷體"/>
          <w:bCs/>
        </w:rPr>
        <w:t>’</w:t>
      </w:r>
      <w:r w:rsidRPr="008C600D">
        <w:rPr>
          <w:rFonts w:eastAsia="標楷體" w:hint="eastAsia"/>
          <w:bCs/>
        </w:rPr>
        <w:t xml:space="preserve">s </w:t>
      </w:r>
      <w:r w:rsidRPr="008C600D">
        <w:rPr>
          <w:rFonts w:eastAsia="標楷體"/>
          <w:bCs/>
          <w:i/>
        </w:rPr>
        <w:t>Regulations of Teaching and Research Personnel Promotion</w:t>
      </w:r>
      <w:r w:rsidRPr="008C600D">
        <w:rPr>
          <w:rFonts w:eastAsia="標楷體"/>
          <w:bCs/>
        </w:rPr>
        <w:t xml:space="preserve"> </w:t>
      </w:r>
      <w:r w:rsidRPr="008C600D">
        <w:rPr>
          <w:rFonts w:eastAsia="標楷體"/>
          <w:bCs/>
          <w:i/>
        </w:rPr>
        <w:t>Evaluation</w:t>
      </w:r>
      <w:r w:rsidRPr="008C600D">
        <w:rPr>
          <w:rFonts w:eastAsia="標楷體" w:hint="eastAsia"/>
          <w:bCs/>
        </w:rPr>
        <w:t>.</w:t>
      </w:r>
    </w:p>
    <w:p w14:paraId="5D25F5BA" w14:textId="77777777" w:rsidR="00C150EC" w:rsidRPr="008C600D" w:rsidRDefault="00C150EC" w:rsidP="00813EE2">
      <w:pPr>
        <w:pStyle w:val="a9"/>
        <w:numPr>
          <w:ilvl w:val="0"/>
          <w:numId w:val="30"/>
        </w:numPr>
        <w:ind w:leftChars="0"/>
        <w:jc w:val="both"/>
        <w:rPr>
          <w:rFonts w:eastAsia="標楷體"/>
          <w:b/>
          <w:bCs/>
          <w:color w:val="FF0000"/>
          <w:u w:val="single"/>
        </w:rPr>
      </w:pPr>
      <w:r w:rsidRPr="008C600D">
        <w:rPr>
          <w:rFonts w:eastAsia="標楷體" w:hint="eastAsia"/>
          <w:b/>
          <w:bCs/>
          <w:color w:val="FF0000"/>
          <w:u w:val="single"/>
        </w:rPr>
        <w:t xml:space="preserve">Applicants may choose one of the following </w:t>
      </w:r>
      <w:r w:rsidR="0017105C" w:rsidRPr="008C600D">
        <w:rPr>
          <w:rFonts w:eastAsia="標楷體" w:hint="eastAsia"/>
          <w:b/>
          <w:bCs/>
          <w:color w:val="FF0000"/>
          <w:u w:val="single"/>
        </w:rPr>
        <w:t>method</w:t>
      </w:r>
      <w:r w:rsidRPr="008C600D">
        <w:rPr>
          <w:rFonts w:eastAsia="標楷體" w:hint="eastAsia"/>
          <w:b/>
          <w:bCs/>
          <w:color w:val="FF0000"/>
          <w:u w:val="single"/>
        </w:rPr>
        <w:t>s of promotion:</w:t>
      </w:r>
    </w:p>
    <w:p w14:paraId="1450C0DB" w14:textId="1B270170" w:rsidR="00C150EC" w:rsidRPr="008C600D" w:rsidRDefault="00C150EC" w:rsidP="00813EE2">
      <w:pPr>
        <w:pStyle w:val="a9"/>
        <w:numPr>
          <w:ilvl w:val="0"/>
          <w:numId w:val="31"/>
        </w:numPr>
        <w:ind w:leftChars="0"/>
        <w:jc w:val="both"/>
        <w:rPr>
          <w:rFonts w:eastAsia="標楷體"/>
          <w:bCs/>
          <w:color w:val="FF0000"/>
        </w:rPr>
      </w:pPr>
      <w:r w:rsidRPr="008C600D">
        <w:rPr>
          <w:rFonts w:eastAsia="標楷體" w:hint="eastAsia"/>
          <w:b/>
          <w:bCs/>
          <w:color w:val="FF0000"/>
          <w:u w:val="single"/>
        </w:rPr>
        <w:t xml:space="preserve">Promotion </w:t>
      </w:r>
      <w:r w:rsidR="007B3870" w:rsidRPr="008C600D">
        <w:rPr>
          <w:rFonts w:eastAsia="標楷體"/>
          <w:b/>
          <w:bCs/>
          <w:color w:val="FF0000"/>
          <w:u w:val="single"/>
        </w:rPr>
        <w:t>based on</w:t>
      </w:r>
      <w:r w:rsidR="007B3870" w:rsidRPr="008C600D">
        <w:rPr>
          <w:rFonts w:eastAsia="標楷體" w:hint="eastAsia"/>
          <w:b/>
          <w:bCs/>
          <w:color w:val="FF0000"/>
          <w:u w:val="single"/>
        </w:rPr>
        <w:t xml:space="preserve"> </w:t>
      </w:r>
      <w:r w:rsidRPr="008C600D">
        <w:rPr>
          <w:rFonts w:eastAsia="標楷體" w:hint="eastAsia"/>
          <w:b/>
          <w:bCs/>
          <w:color w:val="FF0000"/>
          <w:u w:val="single"/>
        </w:rPr>
        <w:t>excellence</w:t>
      </w:r>
      <w:r w:rsidR="0017105C" w:rsidRPr="008C600D">
        <w:rPr>
          <w:rFonts w:eastAsia="標楷體" w:hint="eastAsia"/>
          <w:b/>
          <w:bCs/>
          <w:color w:val="FF0000"/>
          <w:u w:val="single"/>
        </w:rPr>
        <w:t xml:space="preserve"> in academic research</w:t>
      </w:r>
      <w:r w:rsidRPr="008C600D">
        <w:rPr>
          <w:rFonts w:eastAsia="標楷體" w:hint="eastAsia"/>
          <w:b/>
          <w:bCs/>
          <w:color w:val="FF0000"/>
          <w:u w:val="single"/>
        </w:rPr>
        <w:t>:</w:t>
      </w:r>
      <w:r w:rsidRPr="008C600D">
        <w:rPr>
          <w:rFonts w:eastAsia="標楷體" w:hint="eastAsia"/>
          <w:bCs/>
        </w:rPr>
        <w:t xml:space="preserve"> Applicants who satisfy </w:t>
      </w:r>
      <w:r w:rsidR="00ED068A" w:rsidRPr="008C600D">
        <w:rPr>
          <w:rFonts w:eastAsia="標楷體"/>
          <w:bCs/>
        </w:rPr>
        <w:t>a minimum of</w:t>
      </w:r>
      <w:r w:rsidR="00B84CE7" w:rsidRPr="008C600D">
        <w:rPr>
          <w:rFonts w:eastAsia="標楷體" w:hint="eastAsia"/>
          <w:bCs/>
        </w:rPr>
        <w:t xml:space="preserve"> one</w:t>
      </w:r>
      <w:r w:rsidR="00144FD5" w:rsidRPr="008C600D">
        <w:rPr>
          <w:rFonts w:eastAsia="標楷體" w:hint="eastAsia"/>
          <w:bCs/>
        </w:rPr>
        <w:t> </w:t>
      </w:r>
      <w:r w:rsidR="00B84CE7" w:rsidRPr="008C600D">
        <w:rPr>
          <w:rFonts w:eastAsia="標楷體" w:hint="eastAsia"/>
          <w:bCs/>
        </w:rPr>
        <w:t xml:space="preserve">(1) of </w:t>
      </w:r>
      <w:r w:rsidR="00ED068A" w:rsidRPr="008C600D">
        <w:rPr>
          <w:rFonts w:eastAsia="標楷體"/>
          <w:bCs/>
        </w:rPr>
        <w:t xml:space="preserve">the </w:t>
      </w:r>
      <w:r w:rsidRPr="008C600D">
        <w:rPr>
          <w:rFonts w:eastAsia="標楷體" w:hint="eastAsia"/>
          <w:bCs/>
        </w:rPr>
        <w:t>criteria</w:t>
      </w:r>
      <w:r w:rsidR="007B3870" w:rsidRPr="008C600D">
        <w:rPr>
          <w:rFonts w:eastAsia="標楷體"/>
          <w:bCs/>
        </w:rPr>
        <w:t xml:space="preserve"> for promotion</w:t>
      </w:r>
      <w:r w:rsidRPr="008C600D">
        <w:rPr>
          <w:rFonts w:eastAsia="標楷體" w:hint="eastAsia"/>
          <w:bCs/>
        </w:rPr>
        <w:t xml:space="preserve"> </w:t>
      </w:r>
      <w:r w:rsidRPr="008C600D">
        <w:rPr>
          <w:rFonts w:eastAsia="標楷體" w:hint="eastAsia"/>
          <w:b/>
          <w:bCs/>
          <w:color w:val="FF0000"/>
          <w:u w:val="single"/>
        </w:rPr>
        <w:t xml:space="preserve">at their </w:t>
      </w:r>
      <w:r w:rsidR="00B84CE7" w:rsidRPr="008C600D">
        <w:rPr>
          <w:rFonts w:eastAsia="標楷體" w:hint="eastAsia"/>
          <w:b/>
          <w:bCs/>
          <w:color w:val="FF0000"/>
          <w:u w:val="single"/>
        </w:rPr>
        <w:t xml:space="preserve">current </w:t>
      </w:r>
      <w:r w:rsidRPr="008C600D">
        <w:rPr>
          <w:rFonts w:eastAsia="標楷體" w:hint="eastAsia"/>
          <w:b/>
          <w:bCs/>
          <w:color w:val="FF0000"/>
          <w:u w:val="single"/>
        </w:rPr>
        <w:t>level</w:t>
      </w:r>
      <w:r w:rsidRPr="008C600D">
        <w:rPr>
          <w:rFonts w:eastAsia="標楷體" w:hint="eastAsia"/>
          <w:bCs/>
        </w:rPr>
        <w:t xml:space="preserve"> can apply for </w:t>
      </w:r>
      <w:r w:rsidR="007B3870" w:rsidRPr="008C600D">
        <w:rPr>
          <w:rFonts w:eastAsia="標楷體"/>
          <w:bCs/>
        </w:rPr>
        <w:t xml:space="preserve">the following </w:t>
      </w:r>
      <w:r w:rsidRPr="008C600D">
        <w:rPr>
          <w:rFonts w:eastAsia="標楷體" w:hint="eastAsia"/>
          <w:bCs/>
        </w:rPr>
        <w:t>promotion</w:t>
      </w:r>
      <w:r w:rsidR="007B3870" w:rsidRPr="008C600D">
        <w:rPr>
          <w:rFonts w:eastAsia="標楷體"/>
          <w:bCs/>
        </w:rPr>
        <w:t>s</w:t>
      </w:r>
      <w:r w:rsidRPr="008C600D">
        <w:rPr>
          <w:rFonts w:eastAsia="標楷體" w:hint="eastAsia"/>
          <w:bCs/>
        </w:rPr>
        <w:t>:</w:t>
      </w:r>
    </w:p>
    <w:p w14:paraId="790354B1" w14:textId="32976114" w:rsidR="00B84CE7" w:rsidRPr="008C600D" w:rsidRDefault="00B84CE7" w:rsidP="00813EE2">
      <w:pPr>
        <w:pStyle w:val="a9"/>
        <w:numPr>
          <w:ilvl w:val="0"/>
          <w:numId w:val="32"/>
        </w:numPr>
        <w:ind w:leftChars="0"/>
        <w:jc w:val="both"/>
        <w:rPr>
          <w:rFonts w:eastAsia="標楷體"/>
          <w:bCs/>
        </w:rPr>
      </w:pPr>
      <w:r w:rsidRPr="008C600D">
        <w:rPr>
          <w:rFonts w:eastAsia="標楷體" w:hint="eastAsia"/>
          <w:bCs/>
        </w:rPr>
        <w:t>From associate professor to professor</w:t>
      </w:r>
    </w:p>
    <w:p w14:paraId="0FD500EA" w14:textId="77777777" w:rsidR="00B84CE7" w:rsidRPr="008C600D" w:rsidRDefault="00B84CE7" w:rsidP="00813EE2">
      <w:pPr>
        <w:pStyle w:val="a9"/>
        <w:numPr>
          <w:ilvl w:val="0"/>
          <w:numId w:val="33"/>
        </w:numPr>
        <w:ind w:leftChars="0"/>
        <w:jc w:val="both"/>
        <w:rPr>
          <w:rFonts w:eastAsia="標楷體"/>
          <w:bCs/>
        </w:rPr>
      </w:pPr>
      <w:r w:rsidRPr="008C600D">
        <w:rPr>
          <w:rFonts w:eastAsia="標楷體"/>
          <w:bCs/>
        </w:rPr>
        <w:t xml:space="preserve">Won the MOST Category </w:t>
      </w:r>
      <w:proofErr w:type="gramStart"/>
      <w:r w:rsidRPr="008C600D">
        <w:rPr>
          <w:rFonts w:eastAsia="標楷體"/>
          <w:bCs/>
        </w:rPr>
        <w:t>A</w:t>
      </w:r>
      <w:proofErr w:type="gramEnd"/>
      <w:r w:rsidRPr="008C600D">
        <w:rPr>
          <w:rFonts w:eastAsia="標楷體"/>
          <w:bCs/>
        </w:rPr>
        <w:t xml:space="preserve"> Research Award and/or the MOST Principle</w:t>
      </w:r>
      <w:r w:rsidRPr="008C600D">
        <w:rPr>
          <w:rFonts w:eastAsia="標楷體" w:hint="eastAsia"/>
          <w:bCs/>
        </w:rPr>
        <w:t xml:space="preserve"> </w:t>
      </w:r>
      <w:r w:rsidRPr="008C600D">
        <w:rPr>
          <w:rFonts w:eastAsia="標楷體"/>
          <w:bCs/>
        </w:rPr>
        <w:t xml:space="preserve">Investigator Award for a total of </w:t>
      </w:r>
      <w:r w:rsidRPr="008C600D">
        <w:rPr>
          <w:rFonts w:eastAsia="標楷體" w:hint="eastAsia"/>
          <w:bCs/>
        </w:rPr>
        <w:t>three (3)</w:t>
      </w:r>
      <w:r w:rsidRPr="008C600D">
        <w:rPr>
          <w:rFonts w:eastAsia="標楷體"/>
          <w:bCs/>
        </w:rPr>
        <w:t xml:space="preserve"> times.</w:t>
      </w:r>
    </w:p>
    <w:p w14:paraId="7990D929" w14:textId="77777777" w:rsidR="00B84CE7" w:rsidRPr="008C600D" w:rsidRDefault="00B84CE7" w:rsidP="00813EE2">
      <w:pPr>
        <w:pStyle w:val="a9"/>
        <w:numPr>
          <w:ilvl w:val="0"/>
          <w:numId w:val="33"/>
        </w:numPr>
        <w:ind w:leftChars="0"/>
        <w:jc w:val="both"/>
        <w:rPr>
          <w:rFonts w:eastAsia="標楷體"/>
          <w:bCs/>
        </w:rPr>
      </w:pPr>
      <w:r w:rsidRPr="008C600D">
        <w:rPr>
          <w:rFonts w:eastAsia="標楷體"/>
          <w:bCs/>
        </w:rPr>
        <w:t>Published one</w:t>
      </w:r>
      <w:r w:rsidRPr="008C600D">
        <w:rPr>
          <w:rFonts w:eastAsia="標楷體" w:hint="eastAsia"/>
          <w:bCs/>
        </w:rPr>
        <w:t xml:space="preserve"> (1)</w:t>
      </w:r>
      <w:r w:rsidRPr="008C600D">
        <w:rPr>
          <w:rFonts w:eastAsia="標楷體"/>
          <w:bCs/>
        </w:rPr>
        <w:t xml:space="preserve"> SSCI paper.</w:t>
      </w:r>
    </w:p>
    <w:p w14:paraId="44E7F706" w14:textId="77777777" w:rsidR="00B84CE7" w:rsidRPr="008C600D" w:rsidRDefault="00B84CE7" w:rsidP="00813EE2">
      <w:pPr>
        <w:pStyle w:val="a9"/>
        <w:numPr>
          <w:ilvl w:val="0"/>
          <w:numId w:val="33"/>
        </w:numPr>
        <w:ind w:leftChars="0"/>
        <w:jc w:val="both"/>
        <w:rPr>
          <w:rFonts w:eastAsia="標楷體"/>
          <w:bCs/>
        </w:rPr>
      </w:pPr>
      <w:r w:rsidRPr="008C600D">
        <w:rPr>
          <w:rFonts w:eastAsia="標楷體"/>
          <w:bCs/>
        </w:rPr>
        <w:lastRenderedPageBreak/>
        <w:t>Published one</w:t>
      </w:r>
      <w:r w:rsidRPr="008C600D">
        <w:rPr>
          <w:rFonts w:eastAsia="標楷體" w:hint="eastAsia"/>
          <w:bCs/>
        </w:rPr>
        <w:t xml:space="preserve"> (1)</w:t>
      </w:r>
      <w:r w:rsidRPr="008C600D">
        <w:rPr>
          <w:rFonts w:eastAsia="標楷體"/>
          <w:bCs/>
        </w:rPr>
        <w:t xml:space="preserve"> book with academic value reviewed by an anonymous review system.</w:t>
      </w:r>
    </w:p>
    <w:p w14:paraId="11FC8836" w14:textId="77777777" w:rsidR="00B84CE7" w:rsidRPr="008C600D" w:rsidRDefault="00B84CE7" w:rsidP="00813EE2">
      <w:pPr>
        <w:pStyle w:val="a9"/>
        <w:numPr>
          <w:ilvl w:val="0"/>
          <w:numId w:val="33"/>
        </w:numPr>
        <w:ind w:leftChars="0"/>
        <w:jc w:val="both"/>
        <w:rPr>
          <w:rFonts w:eastAsia="標楷體"/>
          <w:bCs/>
        </w:rPr>
      </w:pPr>
      <w:r w:rsidRPr="008C600D">
        <w:rPr>
          <w:rFonts w:eastAsia="標楷體"/>
          <w:bCs/>
        </w:rPr>
        <w:t xml:space="preserve">Published four </w:t>
      </w:r>
      <w:r w:rsidRPr="008C600D">
        <w:rPr>
          <w:rFonts w:eastAsia="標楷體" w:hint="eastAsia"/>
          <w:bCs/>
        </w:rPr>
        <w:t xml:space="preserve">(4) </w:t>
      </w:r>
      <w:r w:rsidRPr="008C600D">
        <w:rPr>
          <w:rFonts w:eastAsia="標楷體"/>
          <w:bCs/>
        </w:rPr>
        <w:t>papers as</w:t>
      </w:r>
      <w:r w:rsidRPr="008C600D">
        <w:rPr>
          <w:rFonts w:eastAsia="標楷體" w:hint="eastAsia"/>
          <w:bCs/>
        </w:rPr>
        <w:t xml:space="preserve"> the</w:t>
      </w:r>
      <w:r w:rsidRPr="008C600D">
        <w:rPr>
          <w:rFonts w:eastAsia="標楷體"/>
          <w:bCs/>
        </w:rPr>
        <w:t xml:space="preserve"> sole author </w:t>
      </w:r>
      <w:r w:rsidRPr="008C600D">
        <w:rPr>
          <w:rFonts w:eastAsia="標楷體" w:hint="eastAsia"/>
          <w:bCs/>
        </w:rPr>
        <w:t>in</w:t>
      </w:r>
      <w:r w:rsidRPr="008C600D">
        <w:rPr>
          <w:rFonts w:eastAsia="標楷體"/>
          <w:bCs/>
        </w:rPr>
        <w:t xml:space="preserve"> journals or books reviewed</w:t>
      </w:r>
      <w:r w:rsidRPr="008C600D">
        <w:rPr>
          <w:rFonts w:eastAsia="標楷體" w:hint="eastAsia"/>
          <w:bCs/>
        </w:rPr>
        <w:t xml:space="preserve"> externally</w:t>
      </w:r>
      <w:r w:rsidRPr="008C600D">
        <w:rPr>
          <w:rFonts w:eastAsia="標楷體"/>
          <w:bCs/>
        </w:rPr>
        <w:t xml:space="preserve"> by anonymous review systems.</w:t>
      </w:r>
    </w:p>
    <w:p w14:paraId="200229BB" w14:textId="77777777" w:rsidR="00B84CE7" w:rsidRPr="008C600D" w:rsidRDefault="00B84CE7" w:rsidP="00813EE2">
      <w:pPr>
        <w:pStyle w:val="a9"/>
        <w:numPr>
          <w:ilvl w:val="0"/>
          <w:numId w:val="33"/>
        </w:numPr>
        <w:ind w:leftChars="0"/>
        <w:jc w:val="both"/>
        <w:rPr>
          <w:rFonts w:eastAsia="標楷體"/>
          <w:bCs/>
        </w:rPr>
      </w:pPr>
      <w:r w:rsidRPr="008C600D">
        <w:rPr>
          <w:rFonts w:eastAsia="標楷體"/>
          <w:bCs/>
        </w:rPr>
        <w:t>Published three</w:t>
      </w:r>
      <w:r w:rsidRPr="008C600D">
        <w:rPr>
          <w:rFonts w:eastAsia="標楷體" w:hint="eastAsia"/>
          <w:bCs/>
        </w:rPr>
        <w:t xml:space="preserve"> (3)</w:t>
      </w:r>
      <w:r w:rsidRPr="008C600D">
        <w:rPr>
          <w:rFonts w:eastAsia="標楷體"/>
          <w:bCs/>
        </w:rPr>
        <w:t xml:space="preserve"> TSSCI papers.</w:t>
      </w:r>
    </w:p>
    <w:p w14:paraId="0E07A18F" w14:textId="7D5DB1DC" w:rsidR="00B84CE7" w:rsidRPr="008C600D" w:rsidRDefault="00B84CE7" w:rsidP="00813EE2">
      <w:pPr>
        <w:pStyle w:val="a9"/>
        <w:numPr>
          <w:ilvl w:val="0"/>
          <w:numId w:val="32"/>
        </w:numPr>
        <w:ind w:leftChars="0"/>
        <w:jc w:val="both"/>
        <w:rPr>
          <w:rFonts w:eastAsia="標楷體"/>
          <w:bCs/>
        </w:rPr>
      </w:pPr>
      <w:r w:rsidRPr="008C600D">
        <w:rPr>
          <w:rFonts w:eastAsia="標楷體" w:hint="eastAsia"/>
          <w:bCs/>
        </w:rPr>
        <w:t>From assistant professor to associate professor:</w:t>
      </w:r>
    </w:p>
    <w:p w14:paraId="55CDAE62" w14:textId="77777777" w:rsidR="00977C49" w:rsidRPr="008C600D" w:rsidRDefault="00977C49" w:rsidP="00813EE2">
      <w:pPr>
        <w:pStyle w:val="a9"/>
        <w:numPr>
          <w:ilvl w:val="0"/>
          <w:numId w:val="35"/>
        </w:numPr>
        <w:ind w:leftChars="0"/>
        <w:jc w:val="both"/>
        <w:rPr>
          <w:rFonts w:eastAsia="標楷體"/>
          <w:bCs/>
        </w:rPr>
      </w:pPr>
      <w:r w:rsidRPr="008C600D">
        <w:rPr>
          <w:rFonts w:eastAsia="標楷體"/>
          <w:bCs/>
        </w:rPr>
        <w:t xml:space="preserve">Won the MOST Category </w:t>
      </w:r>
      <w:proofErr w:type="gramStart"/>
      <w:r w:rsidRPr="008C600D">
        <w:rPr>
          <w:rFonts w:eastAsia="標楷體"/>
          <w:bCs/>
        </w:rPr>
        <w:t>A</w:t>
      </w:r>
      <w:proofErr w:type="gramEnd"/>
      <w:r w:rsidRPr="008C600D">
        <w:rPr>
          <w:rFonts w:eastAsia="標楷體"/>
          <w:bCs/>
        </w:rPr>
        <w:t xml:space="preserve"> Research Award and/or the MOST Principle Investigator Award for a total of t</w:t>
      </w:r>
      <w:r w:rsidRPr="008C600D">
        <w:rPr>
          <w:rFonts w:eastAsia="標楷體" w:hint="eastAsia"/>
          <w:bCs/>
        </w:rPr>
        <w:t>wo</w:t>
      </w:r>
      <w:r w:rsidRPr="008C600D">
        <w:rPr>
          <w:rFonts w:eastAsia="標楷體"/>
          <w:bCs/>
        </w:rPr>
        <w:t xml:space="preserve"> (</w:t>
      </w:r>
      <w:r w:rsidRPr="008C600D">
        <w:rPr>
          <w:rFonts w:eastAsia="標楷體" w:hint="eastAsia"/>
          <w:bCs/>
        </w:rPr>
        <w:t>2</w:t>
      </w:r>
      <w:r w:rsidRPr="008C600D">
        <w:rPr>
          <w:rFonts w:eastAsia="標楷體"/>
          <w:bCs/>
        </w:rPr>
        <w:t>) times.</w:t>
      </w:r>
      <w:r w:rsidRPr="008C600D">
        <w:rPr>
          <w:rFonts w:eastAsia="標楷體" w:hint="eastAsia"/>
          <w:bCs/>
        </w:rPr>
        <w:t xml:space="preserve"> </w:t>
      </w:r>
    </w:p>
    <w:p w14:paraId="4EA7D1B9" w14:textId="77777777" w:rsidR="00977C49" w:rsidRPr="008C600D" w:rsidRDefault="00977C49" w:rsidP="00813EE2">
      <w:pPr>
        <w:pStyle w:val="a9"/>
        <w:numPr>
          <w:ilvl w:val="0"/>
          <w:numId w:val="35"/>
        </w:numPr>
        <w:ind w:leftChars="0"/>
        <w:jc w:val="both"/>
        <w:rPr>
          <w:rFonts w:eastAsia="標楷體"/>
          <w:bCs/>
        </w:rPr>
      </w:pPr>
      <w:r w:rsidRPr="008C600D">
        <w:rPr>
          <w:rFonts w:eastAsia="標楷體"/>
          <w:bCs/>
        </w:rPr>
        <w:t>Published one</w:t>
      </w:r>
      <w:r w:rsidRPr="008C600D">
        <w:rPr>
          <w:rFonts w:eastAsia="標楷體" w:hint="eastAsia"/>
          <w:bCs/>
        </w:rPr>
        <w:t xml:space="preserve"> (1)</w:t>
      </w:r>
      <w:r w:rsidRPr="008C600D">
        <w:rPr>
          <w:rFonts w:eastAsia="標楷體"/>
          <w:bCs/>
        </w:rPr>
        <w:t xml:space="preserve"> SSCI paper.</w:t>
      </w:r>
    </w:p>
    <w:p w14:paraId="1725842C" w14:textId="77777777" w:rsidR="00977C49" w:rsidRPr="008C600D" w:rsidRDefault="00977C49" w:rsidP="00813EE2">
      <w:pPr>
        <w:pStyle w:val="a9"/>
        <w:numPr>
          <w:ilvl w:val="0"/>
          <w:numId w:val="35"/>
        </w:numPr>
        <w:ind w:leftChars="0"/>
        <w:jc w:val="both"/>
        <w:rPr>
          <w:rFonts w:eastAsia="標楷體"/>
          <w:bCs/>
        </w:rPr>
      </w:pPr>
      <w:r w:rsidRPr="008C600D">
        <w:rPr>
          <w:rFonts w:eastAsia="標楷體"/>
          <w:bCs/>
        </w:rPr>
        <w:t>Published one</w:t>
      </w:r>
      <w:r w:rsidRPr="008C600D">
        <w:rPr>
          <w:rFonts w:eastAsia="標楷體" w:hint="eastAsia"/>
          <w:bCs/>
        </w:rPr>
        <w:t xml:space="preserve"> (1)</w:t>
      </w:r>
      <w:r w:rsidRPr="008C600D">
        <w:rPr>
          <w:rFonts w:eastAsia="標楷體"/>
          <w:bCs/>
        </w:rPr>
        <w:t xml:space="preserve"> book with academic value reviewed by an anonymous review system.</w:t>
      </w:r>
    </w:p>
    <w:p w14:paraId="154C36EC" w14:textId="77777777" w:rsidR="00977C49" w:rsidRPr="008C600D" w:rsidRDefault="00977C49" w:rsidP="00813EE2">
      <w:pPr>
        <w:pStyle w:val="a9"/>
        <w:numPr>
          <w:ilvl w:val="0"/>
          <w:numId w:val="35"/>
        </w:numPr>
        <w:ind w:leftChars="0"/>
        <w:jc w:val="both"/>
        <w:rPr>
          <w:rFonts w:eastAsia="標楷體"/>
          <w:bCs/>
        </w:rPr>
      </w:pPr>
      <w:r w:rsidRPr="008C600D">
        <w:rPr>
          <w:rFonts w:eastAsia="標楷體"/>
          <w:bCs/>
        </w:rPr>
        <w:t xml:space="preserve">Published </w:t>
      </w:r>
      <w:r w:rsidRPr="008C600D">
        <w:rPr>
          <w:rFonts w:eastAsia="標楷體" w:hint="eastAsia"/>
          <w:bCs/>
        </w:rPr>
        <w:t>three</w:t>
      </w:r>
      <w:r w:rsidRPr="008C600D">
        <w:rPr>
          <w:rFonts w:eastAsia="標楷體"/>
          <w:bCs/>
        </w:rPr>
        <w:t xml:space="preserve"> </w:t>
      </w:r>
      <w:r w:rsidRPr="008C600D">
        <w:rPr>
          <w:rFonts w:eastAsia="標楷體" w:hint="eastAsia"/>
          <w:bCs/>
        </w:rPr>
        <w:t xml:space="preserve">(3) </w:t>
      </w:r>
      <w:r w:rsidRPr="008C600D">
        <w:rPr>
          <w:rFonts w:eastAsia="標楷體"/>
          <w:bCs/>
        </w:rPr>
        <w:t>papers as</w:t>
      </w:r>
      <w:r w:rsidRPr="008C600D">
        <w:rPr>
          <w:rFonts w:eastAsia="標楷體" w:hint="eastAsia"/>
          <w:bCs/>
        </w:rPr>
        <w:t xml:space="preserve"> the</w:t>
      </w:r>
      <w:r w:rsidRPr="008C600D">
        <w:rPr>
          <w:rFonts w:eastAsia="標楷體"/>
          <w:bCs/>
        </w:rPr>
        <w:t xml:space="preserve"> sole author </w:t>
      </w:r>
      <w:r w:rsidRPr="008C600D">
        <w:rPr>
          <w:rFonts w:eastAsia="標楷體" w:hint="eastAsia"/>
          <w:bCs/>
        </w:rPr>
        <w:t>in</w:t>
      </w:r>
      <w:r w:rsidRPr="008C600D">
        <w:rPr>
          <w:rFonts w:eastAsia="標楷體"/>
          <w:bCs/>
        </w:rPr>
        <w:t xml:space="preserve"> journals or books reviewed</w:t>
      </w:r>
      <w:r w:rsidRPr="008C600D">
        <w:rPr>
          <w:rFonts w:eastAsia="標楷體" w:hint="eastAsia"/>
          <w:bCs/>
        </w:rPr>
        <w:t xml:space="preserve"> externally</w:t>
      </w:r>
      <w:r w:rsidRPr="008C600D">
        <w:rPr>
          <w:rFonts w:eastAsia="標楷體"/>
          <w:bCs/>
        </w:rPr>
        <w:t xml:space="preserve"> by anonymous review systems.</w:t>
      </w:r>
    </w:p>
    <w:p w14:paraId="27E3B249" w14:textId="77777777" w:rsidR="00977C49" w:rsidRPr="008C600D" w:rsidRDefault="00977C49" w:rsidP="00813EE2">
      <w:pPr>
        <w:pStyle w:val="a9"/>
        <w:numPr>
          <w:ilvl w:val="0"/>
          <w:numId w:val="35"/>
        </w:numPr>
        <w:ind w:leftChars="0"/>
        <w:jc w:val="both"/>
        <w:rPr>
          <w:rFonts w:eastAsia="標楷體"/>
          <w:bCs/>
        </w:rPr>
      </w:pPr>
      <w:r w:rsidRPr="008C600D">
        <w:rPr>
          <w:rFonts w:eastAsia="標楷體"/>
          <w:bCs/>
        </w:rPr>
        <w:t>Published t</w:t>
      </w:r>
      <w:r w:rsidRPr="008C600D">
        <w:rPr>
          <w:rFonts w:eastAsia="標楷體" w:hint="eastAsia"/>
          <w:bCs/>
        </w:rPr>
        <w:t>wo (2)</w:t>
      </w:r>
      <w:r w:rsidRPr="008C600D">
        <w:rPr>
          <w:rFonts w:eastAsia="標楷體"/>
          <w:bCs/>
        </w:rPr>
        <w:t xml:space="preserve"> TSSCI papers.</w:t>
      </w:r>
    </w:p>
    <w:p w14:paraId="653B56FC" w14:textId="38747DD8" w:rsidR="00977C49" w:rsidRPr="008C600D" w:rsidRDefault="00B84CE7" w:rsidP="00813EE2">
      <w:pPr>
        <w:pStyle w:val="a9"/>
        <w:numPr>
          <w:ilvl w:val="0"/>
          <w:numId w:val="32"/>
        </w:numPr>
        <w:ind w:leftChars="0"/>
        <w:jc w:val="both"/>
        <w:rPr>
          <w:rFonts w:eastAsia="標楷體"/>
          <w:bCs/>
        </w:rPr>
      </w:pPr>
      <w:r w:rsidRPr="008C600D">
        <w:rPr>
          <w:rFonts w:eastAsia="標楷體" w:hint="eastAsia"/>
          <w:bCs/>
        </w:rPr>
        <w:t>From instructor/lecturer to assistant professor:</w:t>
      </w:r>
      <w:r w:rsidR="00977C49" w:rsidRPr="008C600D">
        <w:rPr>
          <w:rFonts w:eastAsia="標楷體" w:hint="eastAsia"/>
          <w:bCs/>
        </w:rPr>
        <w:t xml:space="preserve"> </w:t>
      </w:r>
    </w:p>
    <w:p w14:paraId="3084F1CA" w14:textId="77777777" w:rsidR="00977C49" w:rsidRPr="008C600D" w:rsidRDefault="00977C49" w:rsidP="00813EE2">
      <w:pPr>
        <w:pStyle w:val="a9"/>
        <w:numPr>
          <w:ilvl w:val="0"/>
          <w:numId w:val="36"/>
        </w:numPr>
        <w:ind w:leftChars="0"/>
        <w:jc w:val="both"/>
        <w:rPr>
          <w:rFonts w:eastAsia="標楷體"/>
          <w:bCs/>
        </w:rPr>
      </w:pPr>
      <w:r w:rsidRPr="008C600D">
        <w:rPr>
          <w:rFonts w:eastAsia="標楷體" w:hint="eastAsia"/>
          <w:bCs/>
        </w:rPr>
        <w:t>Holds a doctoral degree certificate (not limited by seniority).</w:t>
      </w:r>
    </w:p>
    <w:p w14:paraId="773CAFF7" w14:textId="77777777" w:rsidR="00977C49" w:rsidRPr="008C600D" w:rsidRDefault="00977C49" w:rsidP="00813EE2">
      <w:pPr>
        <w:pStyle w:val="a9"/>
        <w:numPr>
          <w:ilvl w:val="0"/>
          <w:numId w:val="36"/>
        </w:numPr>
        <w:ind w:leftChars="0"/>
        <w:jc w:val="both"/>
        <w:rPr>
          <w:rFonts w:eastAsia="標楷體"/>
          <w:bCs/>
        </w:rPr>
      </w:pPr>
      <w:r w:rsidRPr="008C600D">
        <w:rPr>
          <w:rFonts w:eastAsia="標楷體" w:hint="eastAsia"/>
          <w:bCs/>
        </w:rPr>
        <w:t>Published works of equivalent value to a doctoral dissertation.</w:t>
      </w:r>
    </w:p>
    <w:p w14:paraId="6E3791E9" w14:textId="77777777" w:rsidR="00977C49" w:rsidRPr="008C600D" w:rsidRDefault="00977C49" w:rsidP="00813EE2">
      <w:pPr>
        <w:pStyle w:val="a9"/>
        <w:numPr>
          <w:ilvl w:val="0"/>
          <w:numId w:val="36"/>
        </w:numPr>
        <w:ind w:leftChars="0"/>
        <w:jc w:val="both"/>
        <w:rPr>
          <w:rFonts w:eastAsia="標楷體"/>
          <w:bCs/>
        </w:rPr>
      </w:pPr>
      <w:r w:rsidRPr="008C600D">
        <w:rPr>
          <w:rFonts w:eastAsia="標楷體"/>
          <w:bCs/>
        </w:rPr>
        <w:t xml:space="preserve">Won the MOST Category </w:t>
      </w:r>
      <w:r w:rsidRPr="008C600D">
        <w:rPr>
          <w:rFonts w:eastAsia="標楷體" w:hint="eastAsia"/>
          <w:bCs/>
        </w:rPr>
        <w:t>B</w:t>
      </w:r>
      <w:r w:rsidRPr="008C600D">
        <w:rPr>
          <w:rFonts w:eastAsia="標楷體"/>
          <w:bCs/>
        </w:rPr>
        <w:t xml:space="preserve"> Research Award and/or the MOST Principle Investigator Award for a total of t</w:t>
      </w:r>
      <w:r w:rsidRPr="008C600D">
        <w:rPr>
          <w:rFonts w:eastAsia="標楷體" w:hint="eastAsia"/>
          <w:bCs/>
        </w:rPr>
        <w:t>wo</w:t>
      </w:r>
      <w:r w:rsidRPr="008C600D">
        <w:rPr>
          <w:rFonts w:eastAsia="標楷體"/>
          <w:bCs/>
        </w:rPr>
        <w:t xml:space="preserve"> (</w:t>
      </w:r>
      <w:r w:rsidRPr="008C600D">
        <w:rPr>
          <w:rFonts w:eastAsia="標楷體" w:hint="eastAsia"/>
          <w:bCs/>
        </w:rPr>
        <w:t>2</w:t>
      </w:r>
      <w:r w:rsidRPr="008C600D">
        <w:rPr>
          <w:rFonts w:eastAsia="標楷體"/>
          <w:bCs/>
        </w:rPr>
        <w:t>) times.</w:t>
      </w:r>
      <w:r w:rsidRPr="008C600D">
        <w:rPr>
          <w:rFonts w:eastAsia="標楷體" w:hint="eastAsia"/>
          <w:bCs/>
        </w:rPr>
        <w:t xml:space="preserve"> </w:t>
      </w:r>
    </w:p>
    <w:p w14:paraId="64E58929" w14:textId="77777777" w:rsidR="00977C49" w:rsidRPr="008C600D" w:rsidRDefault="00977C49" w:rsidP="00813EE2">
      <w:pPr>
        <w:pStyle w:val="a9"/>
        <w:numPr>
          <w:ilvl w:val="0"/>
          <w:numId w:val="36"/>
        </w:numPr>
        <w:ind w:leftChars="0"/>
        <w:jc w:val="both"/>
        <w:rPr>
          <w:rFonts w:eastAsia="標楷體"/>
          <w:bCs/>
        </w:rPr>
      </w:pPr>
      <w:r w:rsidRPr="008C600D">
        <w:rPr>
          <w:rFonts w:eastAsia="標楷體"/>
          <w:bCs/>
        </w:rPr>
        <w:t>Published one</w:t>
      </w:r>
      <w:r w:rsidRPr="008C600D">
        <w:rPr>
          <w:rFonts w:eastAsia="標楷體" w:hint="eastAsia"/>
          <w:bCs/>
        </w:rPr>
        <w:t xml:space="preserve"> (1)</w:t>
      </w:r>
      <w:r w:rsidRPr="008C600D">
        <w:rPr>
          <w:rFonts w:eastAsia="標楷體"/>
          <w:bCs/>
        </w:rPr>
        <w:t xml:space="preserve"> SSCI paper.</w:t>
      </w:r>
    </w:p>
    <w:p w14:paraId="54CBCAED" w14:textId="77777777" w:rsidR="00977C49" w:rsidRPr="008C600D" w:rsidRDefault="00977C49" w:rsidP="00813EE2">
      <w:pPr>
        <w:pStyle w:val="a9"/>
        <w:numPr>
          <w:ilvl w:val="0"/>
          <w:numId w:val="36"/>
        </w:numPr>
        <w:ind w:leftChars="0"/>
        <w:jc w:val="both"/>
        <w:rPr>
          <w:rFonts w:eastAsia="標楷體"/>
          <w:bCs/>
        </w:rPr>
      </w:pPr>
      <w:r w:rsidRPr="008C600D">
        <w:rPr>
          <w:rFonts w:eastAsia="標楷體"/>
          <w:bCs/>
        </w:rPr>
        <w:t>Published one</w:t>
      </w:r>
      <w:r w:rsidRPr="008C600D">
        <w:rPr>
          <w:rFonts w:eastAsia="標楷體" w:hint="eastAsia"/>
          <w:bCs/>
        </w:rPr>
        <w:t xml:space="preserve"> (1)</w:t>
      </w:r>
      <w:r w:rsidRPr="008C600D">
        <w:rPr>
          <w:rFonts w:eastAsia="標楷體"/>
          <w:bCs/>
        </w:rPr>
        <w:t xml:space="preserve"> book with academic value reviewed by an anonymous review system.</w:t>
      </w:r>
    </w:p>
    <w:p w14:paraId="2934C88E" w14:textId="77777777" w:rsidR="00977C49" w:rsidRPr="008C600D" w:rsidRDefault="00977C49" w:rsidP="00813EE2">
      <w:pPr>
        <w:pStyle w:val="a9"/>
        <w:numPr>
          <w:ilvl w:val="0"/>
          <w:numId w:val="36"/>
        </w:numPr>
        <w:ind w:leftChars="0"/>
        <w:jc w:val="both"/>
        <w:rPr>
          <w:rFonts w:eastAsia="標楷體"/>
          <w:bCs/>
        </w:rPr>
      </w:pPr>
      <w:r w:rsidRPr="008C600D">
        <w:rPr>
          <w:rFonts w:eastAsia="標楷體"/>
          <w:bCs/>
        </w:rPr>
        <w:t xml:space="preserve">Published </w:t>
      </w:r>
      <w:r w:rsidRPr="008C600D">
        <w:rPr>
          <w:rFonts w:eastAsia="標楷體" w:hint="eastAsia"/>
          <w:bCs/>
        </w:rPr>
        <w:t>two</w:t>
      </w:r>
      <w:r w:rsidRPr="008C600D">
        <w:rPr>
          <w:rFonts w:eastAsia="標楷體"/>
          <w:bCs/>
        </w:rPr>
        <w:t xml:space="preserve"> </w:t>
      </w:r>
      <w:r w:rsidRPr="008C600D">
        <w:rPr>
          <w:rFonts w:eastAsia="標楷體" w:hint="eastAsia"/>
          <w:bCs/>
        </w:rPr>
        <w:t xml:space="preserve">(2) </w:t>
      </w:r>
      <w:r w:rsidRPr="008C600D">
        <w:rPr>
          <w:rFonts w:eastAsia="標楷體"/>
          <w:bCs/>
        </w:rPr>
        <w:t>papers as</w:t>
      </w:r>
      <w:r w:rsidRPr="008C600D">
        <w:rPr>
          <w:rFonts w:eastAsia="標楷體" w:hint="eastAsia"/>
          <w:bCs/>
        </w:rPr>
        <w:t xml:space="preserve"> the</w:t>
      </w:r>
      <w:r w:rsidRPr="008C600D">
        <w:rPr>
          <w:rFonts w:eastAsia="標楷體"/>
          <w:bCs/>
        </w:rPr>
        <w:t xml:space="preserve"> sole author </w:t>
      </w:r>
      <w:r w:rsidRPr="008C600D">
        <w:rPr>
          <w:rFonts w:eastAsia="標楷體" w:hint="eastAsia"/>
          <w:bCs/>
        </w:rPr>
        <w:t>in</w:t>
      </w:r>
      <w:r w:rsidRPr="008C600D">
        <w:rPr>
          <w:rFonts w:eastAsia="標楷體"/>
          <w:bCs/>
        </w:rPr>
        <w:t xml:space="preserve"> journals or books reviewed</w:t>
      </w:r>
      <w:r w:rsidRPr="008C600D">
        <w:rPr>
          <w:rFonts w:eastAsia="標楷體" w:hint="eastAsia"/>
          <w:bCs/>
        </w:rPr>
        <w:t xml:space="preserve"> externally</w:t>
      </w:r>
      <w:r w:rsidRPr="008C600D">
        <w:rPr>
          <w:rFonts w:eastAsia="標楷體"/>
          <w:bCs/>
        </w:rPr>
        <w:t xml:space="preserve"> by anonymous review systems.</w:t>
      </w:r>
    </w:p>
    <w:p w14:paraId="68FEBCFC" w14:textId="77777777" w:rsidR="00977C49" w:rsidRPr="008C600D" w:rsidRDefault="00977C49" w:rsidP="00813EE2">
      <w:pPr>
        <w:pStyle w:val="a9"/>
        <w:numPr>
          <w:ilvl w:val="0"/>
          <w:numId w:val="36"/>
        </w:numPr>
        <w:ind w:leftChars="0"/>
        <w:jc w:val="both"/>
        <w:rPr>
          <w:rFonts w:eastAsia="標楷體"/>
          <w:bCs/>
        </w:rPr>
      </w:pPr>
      <w:r w:rsidRPr="008C600D">
        <w:rPr>
          <w:rFonts w:eastAsia="標楷體"/>
          <w:bCs/>
        </w:rPr>
        <w:t xml:space="preserve">Published </w:t>
      </w:r>
      <w:r w:rsidRPr="008C600D">
        <w:rPr>
          <w:rFonts w:eastAsia="標楷體" w:hint="eastAsia"/>
          <w:bCs/>
        </w:rPr>
        <w:t>one (1)</w:t>
      </w:r>
      <w:r w:rsidRPr="008C600D">
        <w:rPr>
          <w:rFonts w:eastAsia="標楷體"/>
          <w:bCs/>
        </w:rPr>
        <w:t xml:space="preserve"> TSSCI paper.</w:t>
      </w:r>
    </w:p>
    <w:p w14:paraId="0FA501BE" w14:textId="44EA1331" w:rsidR="00B84CE7" w:rsidRPr="008C600D" w:rsidRDefault="00B84CE7" w:rsidP="00813EE2">
      <w:pPr>
        <w:pStyle w:val="a9"/>
        <w:numPr>
          <w:ilvl w:val="0"/>
          <w:numId w:val="31"/>
        </w:numPr>
        <w:ind w:leftChars="0"/>
        <w:jc w:val="both"/>
        <w:rPr>
          <w:rFonts w:eastAsia="標楷體"/>
          <w:b/>
          <w:bCs/>
          <w:color w:val="FF0000"/>
          <w:u w:val="single"/>
        </w:rPr>
      </w:pPr>
      <w:r w:rsidRPr="008C600D">
        <w:rPr>
          <w:rFonts w:eastAsia="標楷體" w:hint="eastAsia"/>
          <w:b/>
          <w:bCs/>
          <w:color w:val="FF0000"/>
          <w:u w:val="single"/>
        </w:rPr>
        <w:t xml:space="preserve">Promotion </w:t>
      </w:r>
      <w:r w:rsidR="00E437D7" w:rsidRPr="008C600D">
        <w:rPr>
          <w:rFonts w:eastAsia="標楷體"/>
          <w:b/>
          <w:bCs/>
          <w:color w:val="FF0000"/>
          <w:u w:val="single"/>
        </w:rPr>
        <w:t>based on</w:t>
      </w:r>
      <w:r w:rsidR="00E437D7" w:rsidRPr="008C600D">
        <w:rPr>
          <w:rFonts w:eastAsia="標楷體" w:hint="eastAsia"/>
          <w:b/>
          <w:bCs/>
          <w:color w:val="FF0000"/>
          <w:u w:val="single"/>
        </w:rPr>
        <w:t xml:space="preserve"> </w:t>
      </w:r>
      <w:r w:rsidRPr="008C600D">
        <w:rPr>
          <w:rFonts w:eastAsia="標楷體" w:hint="eastAsia"/>
          <w:b/>
          <w:bCs/>
          <w:color w:val="FF0000"/>
          <w:u w:val="single"/>
        </w:rPr>
        <w:t>excellence</w:t>
      </w:r>
      <w:r w:rsidR="0017105C" w:rsidRPr="008C600D">
        <w:rPr>
          <w:rFonts w:eastAsia="標楷體" w:hint="eastAsia"/>
          <w:b/>
          <w:bCs/>
          <w:color w:val="FF0000"/>
          <w:u w:val="single"/>
        </w:rPr>
        <w:t xml:space="preserve"> in teaching</w:t>
      </w:r>
      <w:r w:rsidR="00E437D7" w:rsidRPr="008C600D">
        <w:rPr>
          <w:rFonts w:eastAsia="標楷體"/>
          <w:b/>
          <w:bCs/>
          <w:color w:val="FF0000"/>
          <w:u w:val="single"/>
        </w:rPr>
        <w:t xml:space="preserve"> </w:t>
      </w:r>
      <w:r w:rsidR="00A252F8" w:rsidRPr="008C600D">
        <w:rPr>
          <w:rFonts w:eastAsia="標楷體"/>
          <w:b/>
          <w:bCs/>
          <w:color w:val="FF0000"/>
          <w:u w:val="single"/>
        </w:rPr>
        <w:t>as</w:t>
      </w:r>
      <w:r w:rsidR="00E437D7" w:rsidRPr="008C600D">
        <w:rPr>
          <w:rFonts w:eastAsia="標楷體"/>
          <w:b/>
          <w:bCs/>
          <w:color w:val="FF0000"/>
          <w:u w:val="single"/>
        </w:rPr>
        <w:t xml:space="preserve"> research</w:t>
      </w:r>
      <w:r w:rsidRPr="008C600D">
        <w:rPr>
          <w:rFonts w:eastAsia="標楷體" w:hint="eastAsia"/>
          <w:b/>
          <w:bCs/>
          <w:color w:val="FF0000"/>
          <w:u w:val="single"/>
        </w:rPr>
        <w:t xml:space="preserve">: </w:t>
      </w:r>
      <w:r w:rsidR="00977C49" w:rsidRPr="008C600D">
        <w:rPr>
          <w:rFonts w:eastAsia="標楷體" w:hint="eastAsia"/>
          <w:b/>
          <w:bCs/>
          <w:color w:val="FF0000"/>
          <w:u w:val="single"/>
        </w:rPr>
        <w:t>Ten (10) points</w:t>
      </w:r>
      <w:r w:rsidR="00144FD5" w:rsidRPr="008C600D">
        <w:rPr>
          <w:rFonts w:eastAsia="標楷體" w:hint="eastAsia"/>
          <w:b/>
          <w:bCs/>
          <w:color w:val="FF0000"/>
          <w:u w:val="single"/>
        </w:rPr>
        <w:t xml:space="preserve"> </w:t>
      </w:r>
      <w:r w:rsidR="00E437D7" w:rsidRPr="008C600D">
        <w:rPr>
          <w:rFonts w:eastAsia="標楷體"/>
          <w:b/>
          <w:bCs/>
          <w:color w:val="FF0000"/>
          <w:u w:val="single"/>
        </w:rPr>
        <w:t xml:space="preserve">shall be accredited </w:t>
      </w:r>
      <w:r w:rsidR="00144FD5" w:rsidRPr="008C600D">
        <w:rPr>
          <w:rFonts w:eastAsia="標楷體" w:hint="eastAsia"/>
          <w:b/>
          <w:bCs/>
          <w:color w:val="FF0000"/>
          <w:u w:val="single"/>
        </w:rPr>
        <w:t>per award</w:t>
      </w:r>
      <w:r w:rsidR="00977C49" w:rsidRPr="008C600D">
        <w:rPr>
          <w:rFonts w:eastAsia="標楷體" w:hint="eastAsia"/>
          <w:b/>
          <w:bCs/>
          <w:color w:val="FF0000"/>
          <w:u w:val="single"/>
        </w:rPr>
        <w:t xml:space="preserve"> to NSYSU Outstanding Teaching Award</w:t>
      </w:r>
      <w:r w:rsidR="00144FD5" w:rsidRPr="008C600D">
        <w:rPr>
          <w:rFonts w:eastAsia="標楷體" w:hint="eastAsia"/>
          <w:b/>
          <w:bCs/>
          <w:color w:val="FF0000"/>
          <w:u w:val="single"/>
        </w:rPr>
        <w:t xml:space="preserve"> winners</w:t>
      </w:r>
      <w:r w:rsidR="00977C49" w:rsidRPr="008C600D">
        <w:rPr>
          <w:rFonts w:eastAsia="標楷體" w:hint="eastAsia"/>
          <w:b/>
          <w:bCs/>
          <w:color w:val="FF0000"/>
          <w:u w:val="single"/>
        </w:rPr>
        <w:t xml:space="preserve"> (</w:t>
      </w:r>
      <w:r w:rsidR="00977C49" w:rsidRPr="008C600D">
        <w:rPr>
          <w:rFonts w:eastAsia="標楷體"/>
          <w:b/>
          <w:bCs/>
          <w:color w:val="FF0000"/>
          <w:u w:val="single"/>
        </w:rPr>
        <w:t>“</w:t>
      </w:r>
      <w:r w:rsidR="00977C49" w:rsidRPr="008C600D">
        <w:rPr>
          <w:rFonts w:eastAsia="標楷體" w:hint="eastAsia"/>
          <w:b/>
          <w:bCs/>
          <w:color w:val="FF0000"/>
          <w:u w:val="single"/>
        </w:rPr>
        <w:t>outstanding teachers</w:t>
      </w:r>
      <w:r w:rsidR="00977C49" w:rsidRPr="008C600D">
        <w:rPr>
          <w:rFonts w:eastAsia="標楷體"/>
          <w:b/>
          <w:bCs/>
          <w:color w:val="FF0000"/>
          <w:u w:val="single"/>
        </w:rPr>
        <w:t>”</w:t>
      </w:r>
      <w:r w:rsidR="00977C49" w:rsidRPr="008C600D">
        <w:rPr>
          <w:rFonts w:eastAsia="標楷體" w:hint="eastAsia"/>
          <w:b/>
          <w:bCs/>
          <w:color w:val="FF0000"/>
          <w:u w:val="single"/>
        </w:rPr>
        <w:t>) and five (5) points</w:t>
      </w:r>
      <w:r w:rsidR="00144FD5" w:rsidRPr="008C600D">
        <w:rPr>
          <w:rFonts w:eastAsia="標楷體" w:hint="eastAsia"/>
          <w:b/>
          <w:bCs/>
          <w:color w:val="FF0000"/>
          <w:u w:val="single"/>
        </w:rPr>
        <w:t xml:space="preserve"> </w:t>
      </w:r>
      <w:r w:rsidR="00977C49" w:rsidRPr="008C600D">
        <w:rPr>
          <w:rFonts w:eastAsia="標楷體" w:hint="eastAsia"/>
          <w:b/>
          <w:bCs/>
          <w:color w:val="FF0000"/>
          <w:u w:val="single"/>
        </w:rPr>
        <w:t xml:space="preserve">to </w:t>
      </w:r>
      <w:r w:rsidR="00144FD5" w:rsidRPr="008C600D">
        <w:rPr>
          <w:rFonts w:eastAsia="標楷體" w:hint="eastAsia"/>
          <w:b/>
          <w:bCs/>
          <w:color w:val="FF0000"/>
          <w:u w:val="single"/>
        </w:rPr>
        <w:t>NSYSU Excellent Teaching Award winners (</w:t>
      </w:r>
      <w:r w:rsidR="00144FD5" w:rsidRPr="008C600D">
        <w:rPr>
          <w:rFonts w:eastAsia="標楷體"/>
          <w:b/>
          <w:bCs/>
          <w:color w:val="FF0000"/>
          <w:u w:val="single"/>
        </w:rPr>
        <w:t>“</w:t>
      </w:r>
      <w:r w:rsidR="00144FD5" w:rsidRPr="008C600D">
        <w:rPr>
          <w:rFonts w:eastAsia="標楷體" w:hint="eastAsia"/>
          <w:b/>
          <w:bCs/>
          <w:color w:val="FF0000"/>
          <w:u w:val="single"/>
        </w:rPr>
        <w:t>excellent teachers</w:t>
      </w:r>
      <w:r w:rsidR="00144FD5" w:rsidRPr="008C600D">
        <w:rPr>
          <w:rFonts w:eastAsia="標楷體"/>
          <w:b/>
          <w:bCs/>
          <w:color w:val="FF0000"/>
          <w:u w:val="single"/>
        </w:rPr>
        <w:t>”</w:t>
      </w:r>
      <w:r w:rsidR="00144FD5" w:rsidRPr="008C600D">
        <w:rPr>
          <w:rFonts w:eastAsia="標楷體" w:hint="eastAsia"/>
          <w:b/>
          <w:bCs/>
          <w:color w:val="FF0000"/>
          <w:u w:val="single"/>
        </w:rPr>
        <w:t xml:space="preserve">). Applicants who accrue a </w:t>
      </w:r>
      <w:r w:rsidR="00144FD5" w:rsidRPr="008C600D">
        <w:rPr>
          <w:rFonts w:eastAsia="標楷體"/>
          <w:b/>
          <w:bCs/>
          <w:color w:val="FF0000"/>
          <w:u w:val="single"/>
        </w:rPr>
        <w:t>total</w:t>
      </w:r>
      <w:r w:rsidR="00144FD5" w:rsidRPr="008C600D">
        <w:rPr>
          <w:rFonts w:eastAsia="標楷體" w:hint="eastAsia"/>
          <w:b/>
          <w:bCs/>
          <w:color w:val="FF0000"/>
          <w:u w:val="single"/>
        </w:rPr>
        <w:t xml:space="preserve"> of 20 points or </w:t>
      </w:r>
      <w:r w:rsidR="00E437D7" w:rsidRPr="008C600D">
        <w:rPr>
          <w:rFonts w:eastAsia="標楷體"/>
          <w:b/>
          <w:bCs/>
          <w:color w:val="FF0000"/>
          <w:u w:val="single"/>
        </w:rPr>
        <w:t>more</w:t>
      </w:r>
      <w:r w:rsidR="00E437D7" w:rsidRPr="008C600D">
        <w:rPr>
          <w:rFonts w:eastAsia="標楷體" w:hint="eastAsia"/>
          <w:b/>
          <w:bCs/>
          <w:color w:val="FF0000"/>
          <w:u w:val="single"/>
        </w:rPr>
        <w:t xml:space="preserve"> </w:t>
      </w:r>
      <w:r w:rsidR="00144FD5" w:rsidRPr="008C600D">
        <w:rPr>
          <w:rFonts w:eastAsia="標楷體" w:hint="eastAsia"/>
          <w:b/>
          <w:bCs/>
          <w:color w:val="FF0000"/>
          <w:u w:val="single"/>
        </w:rPr>
        <w:t>are eligible.</w:t>
      </w:r>
    </w:p>
    <w:p w14:paraId="4840829B" w14:textId="1D2890BB" w:rsidR="00763A5C" w:rsidRPr="008C600D" w:rsidRDefault="00C150EC" w:rsidP="00813EE2">
      <w:pPr>
        <w:tabs>
          <w:tab w:val="left" w:pos="1276"/>
        </w:tabs>
        <w:spacing w:beforeLines="50" w:before="180"/>
        <w:ind w:left="1274" w:hangingChars="531" w:hanging="1274"/>
        <w:jc w:val="both"/>
        <w:rPr>
          <w:rFonts w:eastAsia="標楷體"/>
          <w:bCs/>
        </w:rPr>
      </w:pPr>
      <w:r w:rsidRPr="008C600D">
        <w:rPr>
          <w:rFonts w:eastAsia="標楷體" w:hint="eastAsia"/>
          <w:bCs/>
        </w:rPr>
        <w:t>Article IV</w:t>
      </w:r>
      <w:r w:rsidRPr="008C600D">
        <w:rPr>
          <w:rFonts w:eastAsia="標楷體" w:hint="eastAsia"/>
          <w:bCs/>
        </w:rPr>
        <w:tab/>
      </w:r>
      <w:r w:rsidR="00763A5C" w:rsidRPr="008C600D">
        <w:rPr>
          <w:rFonts w:eastAsia="標楷體" w:hint="eastAsia"/>
          <w:bCs/>
        </w:rPr>
        <w:t>In order to quali</w:t>
      </w:r>
      <w:r w:rsidR="008C600D" w:rsidRPr="008C600D">
        <w:rPr>
          <w:rFonts w:eastAsia="標楷體" w:hint="eastAsia"/>
          <w:bCs/>
        </w:rPr>
        <w:t>f</w:t>
      </w:r>
      <w:r w:rsidR="00763A5C" w:rsidRPr="008C600D">
        <w:rPr>
          <w:rFonts w:eastAsia="標楷體" w:hint="eastAsia"/>
          <w:bCs/>
        </w:rPr>
        <w:t xml:space="preserve">y for faculty promotions, applicants shall submit up to ten (10) scholarly publications or technical reports written at their current levels as evidence </w:t>
      </w:r>
      <w:r w:rsidR="00E437D7" w:rsidRPr="008C600D">
        <w:rPr>
          <w:rFonts w:eastAsia="標楷體"/>
          <w:bCs/>
        </w:rPr>
        <w:t>of</w:t>
      </w:r>
      <w:r w:rsidR="00E437D7" w:rsidRPr="008C600D">
        <w:rPr>
          <w:rFonts w:eastAsia="標楷體" w:hint="eastAsia"/>
          <w:bCs/>
        </w:rPr>
        <w:t xml:space="preserve"> </w:t>
      </w:r>
      <w:r w:rsidR="00763A5C" w:rsidRPr="008C600D">
        <w:rPr>
          <w:rFonts w:eastAsia="標楷體" w:hint="eastAsia"/>
          <w:bCs/>
        </w:rPr>
        <w:t xml:space="preserve">their research or </w:t>
      </w:r>
      <w:r w:rsidR="00763A5C" w:rsidRPr="008C600D">
        <w:rPr>
          <w:rFonts w:eastAsia="標楷體" w:hint="eastAsia"/>
          <w:b/>
          <w:bCs/>
          <w:color w:val="FF0000"/>
          <w:u w:val="single"/>
        </w:rPr>
        <w:t>teaching</w:t>
      </w:r>
      <w:r w:rsidR="00763A5C" w:rsidRPr="008C600D">
        <w:rPr>
          <w:rFonts w:eastAsia="標楷體" w:hint="eastAsia"/>
          <w:bCs/>
        </w:rPr>
        <w:t xml:space="preserve"> achievements. Applicants shall select one</w:t>
      </w:r>
      <w:r w:rsidR="00DA4361" w:rsidRPr="008C600D">
        <w:rPr>
          <w:rFonts w:eastAsia="標楷體" w:hint="eastAsia"/>
          <w:bCs/>
        </w:rPr>
        <w:t> </w:t>
      </w:r>
      <w:r w:rsidR="00763A5C" w:rsidRPr="008C600D">
        <w:rPr>
          <w:rFonts w:eastAsia="標楷體" w:hint="eastAsia"/>
          <w:bCs/>
        </w:rPr>
        <w:t xml:space="preserve">(1) publication or report as </w:t>
      </w:r>
      <w:r w:rsidR="00E437D7" w:rsidRPr="008C600D">
        <w:rPr>
          <w:rFonts w:eastAsia="標楷體"/>
          <w:bCs/>
        </w:rPr>
        <w:t>a</w:t>
      </w:r>
      <w:r w:rsidR="00E437D7" w:rsidRPr="008C600D">
        <w:rPr>
          <w:rFonts w:eastAsia="標楷體" w:hint="eastAsia"/>
          <w:bCs/>
        </w:rPr>
        <w:t xml:space="preserve"> </w:t>
      </w:r>
      <w:r w:rsidR="00763A5C" w:rsidRPr="008C600D">
        <w:rPr>
          <w:rFonts w:eastAsia="標楷體" w:hint="eastAsia"/>
          <w:bCs/>
        </w:rPr>
        <w:t xml:space="preserve">representative work and list </w:t>
      </w:r>
      <w:r w:rsidR="00E437D7" w:rsidRPr="008C600D">
        <w:rPr>
          <w:rFonts w:eastAsia="標楷體"/>
          <w:bCs/>
        </w:rPr>
        <w:t xml:space="preserve">the </w:t>
      </w:r>
      <w:r w:rsidR="00763A5C" w:rsidRPr="008C600D">
        <w:rPr>
          <w:rFonts w:eastAsia="標楷體" w:hint="eastAsia"/>
          <w:bCs/>
        </w:rPr>
        <w:t xml:space="preserve">others as references. Serial publications pertaining to a single research project can be submitted as </w:t>
      </w:r>
      <w:r w:rsidR="00E437D7" w:rsidRPr="008C600D">
        <w:rPr>
          <w:rFonts w:eastAsia="標楷體"/>
          <w:bCs/>
        </w:rPr>
        <w:t>a single</w:t>
      </w:r>
      <w:r w:rsidR="00E437D7" w:rsidRPr="008C600D">
        <w:rPr>
          <w:rFonts w:eastAsia="標楷體" w:hint="eastAsia"/>
          <w:bCs/>
        </w:rPr>
        <w:t xml:space="preserve"> </w:t>
      </w:r>
      <w:r w:rsidR="00763A5C" w:rsidRPr="008C600D">
        <w:rPr>
          <w:rFonts w:eastAsia="標楷體" w:hint="eastAsia"/>
          <w:bCs/>
        </w:rPr>
        <w:t>representative work.</w:t>
      </w:r>
    </w:p>
    <w:p w14:paraId="6DDF5111" w14:textId="59B2FE75" w:rsidR="00763A5C" w:rsidRPr="008C600D" w:rsidRDefault="00763A5C" w:rsidP="00813EE2">
      <w:pPr>
        <w:tabs>
          <w:tab w:val="left" w:pos="1276"/>
        </w:tabs>
        <w:spacing w:beforeLines="20" w:before="72"/>
        <w:ind w:left="1274" w:hangingChars="531" w:hanging="1274"/>
        <w:jc w:val="both"/>
        <w:rPr>
          <w:rFonts w:eastAsia="標楷體"/>
          <w:bCs/>
        </w:rPr>
      </w:pPr>
      <w:r w:rsidRPr="008C600D">
        <w:rPr>
          <w:rFonts w:eastAsia="標楷體" w:hint="eastAsia"/>
          <w:bCs/>
        </w:rPr>
        <w:tab/>
        <w:t>Applicants may be asked to provide additional documentation to facilitate the review process.</w:t>
      </w:r>
    </w:p>
    <w:p w14:paraId="2B35F46F" w14:textId="32F74EDD" w:rsidR="00763A5C" w:rsidRPr="008C600D" w:rsidRDefault="00763A5C" w:rsidP="00813EE2">
      <w:pPr>
        <w:tabs>
          <w:tab w:val="left" w:pos="1276"/>
        </w:tabs>
        <w:spacing w:beforeLines="50" w:before="180"/>
        <w:ind w:left="1274" w:hangingChars="531" w:hanging="1274"/>
        <w:jc w:val="both"/>
        <w:rPr>
          <w:rFonts w:eastAsia="標楷體"/>
          <w:bCs/>
        </w:rPr>
      </w:pPr>
      <w:r w:rsidRPr="008C600D">
        <w:rPr>
          <w:rFonts w:eastAsia="標楷體" w:hint="eastAsia"/>
          <w:bCs/>
        </w:rPr>
        <w:t>Article V</w:t>
      </w:r>
      <w:r w:rsidRPr="008C600D">
        <w:rPr>
          <w:rFonts w:eastAsia="標楷體" w:hint="eastAsia"/>
          <w:bCs/>
        </w:rPr>
        <w:tab/>
      </w:r>
      <w:r w:rsidR="0017105C" w:rsidRPr="008C600D">
        <w:rPr>
          <w:rFonts w:eastAsia="標楷體" w:hint="eastAsia"/>
          <w:bCs/>
        </w:rPr>
        <w:t xml:space="preserve">The review criteria </w:t>
      </w:r>
      <w:r w:rsidR="009E3411" w:rsidRPr="008C600D">
        <w:rPr>
          <w:rFonts w:eastAsia="標楷體"/>
          <w:bCs/>
        </w:rPr>
        <w:t>for</w:t>
      </w:r>
      <w:r w:rsidR="009E3411" w:rsidRPr="008C600D">
        <w:rPr>
          <w:rFonts w:eastAsia="標楷體" w:hint="eastAsia"/>
          <w:bCs/>
        </w:rPr>
        <w:t xml:space="preserve"> </w:t>
      </w:r>
      <w:r w:rsidR="0017105C" w:rsidRPr="008C600D">
        <w:rPr>
          <w:rFonts w:eastAsia="標楷體" w:hint="eastAsia"/>
          <w:bCs/>
        </w:rPr>
        <w:t xml:space="preserve">faculty promotions in the College include academic </w:t>
      </w:r>
      <w:r w:rsidR="0017105C" w:rsidRPr="008C600D">
        <w:rPr>
          <w:rFonts w:eastAsia="標楷體" w:hint="eastAsia"/>
          <w:bCs/>
        </w:rPr>
        <w:lastRenderedPageBreak/>
        <w:t>research achievement</w:t>
      </w:r>
      <w:r w:rsidR="009E3411" w:rsidRPr="008C600D">
        <w:rPr>
          <w:rFonts w:eastAsia="標楷體"/>
          <w:bCs/>
        </w:rPr>
        <w:t>s</w:t>
      </w:r>
      <w:r w:rsidR="0017105C" w:rsidRPr="008C600D">
        <w:rPr>
          <w:rFonts w:eastAsia="標楷體" w:hint="eastAsia"/>
          <w:bCs/>
        </w:rPr>
        <w:t>, teaching outcomes, and service performance</w:t>
      </w:r>
      <w:r w:rsidR="009E3411" w:rsidRPr="008C600D">
        <w:rPr>
          <w:rFonts w:eastAsia="標楷體"/>
          <w:bCs/>
        </w:rPr>
        <w:t>.</w:t>
      </w:r>
      <w:r w:rsidR="0017105C" w:rsidRPr="008C600D">
        <w:rPr>
          <w:rFonts w:eastAsia="標楷體" w:hint="eastAsia"/>
          <w:bCs/>
        </w:rPr>
        <w:t xml:space="preserve"> </w:t>
      </w:r>
      <w:r w:rsidR="009E3411" w:rsidRPr="008C600D">
        <w:rPr>
          <w:rFonts w:eastAsia="標楷體"/>
          <w:bCs/>
        </w:rPr>
        <w:t>Each attribute is weighted as follows</w:t>
      </w:r>
      <w:r w:rsidR="0017105C" w:rsidRPr="008C600D">
        <w:rPr>
          <w:rFonts w:eastAsia="標楷體" w:hint="eastAsia"/>
          <w:bCs/>
        </w:rPr>
        <w:t>:</w:t>
      </w:r>
    </w:p>
    <w:p w14:paraId="4FEF1885" w14:textId="7F99BAB8" w:rsidR="00F13EBB" w:rsidRPr="008C600D" w:rsidRDefault="00F13EBB" w:rsidP="00813EE2">
      <w:pPr>
        <w:pStyle w:val="a9"/>
        <w:numPr>
          <w:ilvl w:val="0"/>
          <w:numId w:val="37"/>
        </w:numPr>
        <w:tabs>
          <w:tab w:val="left" w:pos="1276"/>
        </w:tabs>
        <w:ind w:leftChars="0"/>
        <w:jc w:val="both"/>
        <w:rPr>
          <w:rFonts w:eastAsia="標楷體"/>
          <w:b/>
          <w:bCs/>
          <w:color w:val="FF0000"/>
          <w:u w:val="single"/>
        </w:rPr>
      </w:pPr>
      <w:r w:rsidRPr="008C600D">
        <w:rPr>
          <w:rFonts w:eastAsia="標楷體" w:hint="eastAsia"/>
          <w:b/>
          <w:bCs/>
          <w:color w:val="FF0000"/>
          <w:u w:val="single"/>
        </w:rPr>
        <w:t>Academic research:</w:t>
      </w:r>
      <w:r w:rsidRPr="008C600D">
        <w:rPr>
          <w:rFonts w:eastAsia="標楷體" w:hint="eastAsia"/>
          <w:bCs/>
        </w:rPr>
        <w:t xml:space="preserve"> </w:t>
      </w:r>
      <w:r w:rsidR="009E3411" w:rsidRPr="008C600D">
        <w:rPr>
          <w:rFonts w:eastAsia="標楷體"/>
          <w:bCs/>
        </w:rPr>
        <w:t>A</w:t>
      </w:r>
      <w:r w:rsidRPr="008C600D">
        <w:rPr>
          <w:rFonts w:eastAsia="標楷體" w:hint="eastAsia"/>
          <w:bCs/>
        </w:rPr>
        <w:t xml:space="preserve">cademic </w:t>
      </w:r>
      <w:r w:rsidRPr="008C600D">
        <w:rPr>
          <w:rFonts w:eastAsia="標楷體"/>
          <w:bCs/>
        </w:rPr>
        <w:t>research</w:t>
      </w:r>
      <w:r w:rsidRPr="008C600D">
        <w:rPr>
          <w:rFonts w:eastAsia="標楷體" w:hint="eastAsia"/>
          <w:bCs/>
        </w:rPr>
        <w:t xml:space="preserve"> </w:t>
      </w:r>
      <w:r w:rsidR="009E3411" w:rsidRPr="008C600D">
        <w:rPr>
          <w:rFonts w:eastAsia="標楷體"/>
          <w:bCs/>
        </w:rPr>
        <w:t xml:space="preserve">accounts </w:t>
      </w:r>
      <w:r w:rsidRPr="008C600D">
        <w:rPr>
          <w:rFonts w:eastAsia="標楷體" w:hint="eastAsia"/>
          <w:bCs/>
        </w:rPr>
        <w:t>for 70%, teaching outcomes for 20%, and service performance for 10% of the total score.</w:t>
      </w:r>
    </w:p>
    <w:p w14:paraId="228C8A1F" w14:textId="45B544E6" w:rsidR="00F13EBB" w:rsidRPr="008C600D" w:rsidRDefault="00F13EBB" w:rsidP="00813EE2">
      <w:pPr>
        <w:pStyle w:val="a9"/>
        <w:numPr>
          <w:ilvl w:val="0"/>
          <w:numId w:val="37"/>
        </w:numPr>
        <w:tabs>
          <w:tab w:val="left" w:pos="1276"/>
        </w:tabs>
        <w:ind w:leftChars="0"/>
        <w:jc w:val="both"/>
        <w:rPr>
          <w:rFonts w:eastAsia="標楷體"/>
          <w:b/>
          <w:bCs/>
          <w:color w:val="FF0000"/>
          <w:u w:val="single"/>
        </w:rPr>
      </w:pPr>
      <w:r w:rsidRPr="008C600D">
        <w:rPr>
          <w:rFonts w:eastAsia="標楷體" w:hint="eastAsia"/>
          <w:b/>
          <w:bCs/>
          <w:color w:val="FF0000"/>
          <w:u w:val="single"/>
        </w:rPr>
        <w:t>Teaching</w:t>
      </w:r>
      <w:r w:rsidR="00A252F8" w:rsidRPr="008C600D">
        <w:rPr>
          <w:rFonts w:eastAsia="標楷體"/>
          <w:b/>
          <w:bCs/>
          <w:color w:val="FF0000"/>
          <w:u w:val="single"/>
        </w:rPr>
        <w:t xml:space="preserve"> as research</w:t>
      </w:r>
      <w:r w:rsidRPr="008C600D">
        <w:rPr>
          <w:rFonts w:eastAsia="標楷體" w:hint="eastAsia"/>
          <w:b/>
          <w:bCs/>
          <w:color w:val="FF0000"/>
          <w:u w:val="single"/>
        </w:rPr>
        <w:t xml:space="preserve">: </w:t>
      </w:r>
      <w:r w:rsidR="009E3411" w:rsidRPr="008C600D">
        <w:rPr>
          <w:rFonts w:eastAsia="標楷體"/>
          <w:b/>
          <w:bCs/>
          <w:color w:val="FF0000"/>
          <w:u w:val="single"/>
        </w:rPr>
        <w:t>T</w:t>
      </w:r>
      <w:r w:rsidRPr="008C600D">
        <w:rPr>
          <w:rFonts w:eastAsia="標楷體" w:hint="eastAsia"/>
          <w:b/>
          <w:bCs/>
          <w:color w:val="FF0000"/>
          <w:u w:val="single"/>
        </w:rPr>
        <w:t xml:space="preserve">eaching </w:t>
      </w:r>
      <w:r w:rsidR="00A252F8" w:rsidRPr="008C600D">
        <w:rPr>
          <w:rFonts w:eastAsia="標楷體"/>
          <w:b/>
          <w:bCs/>
          <w:color w:val="FF0000"/>
          <w:u w:val="single"/>
        </w:rPr>
        <w:t>as</w:t>
      </w:r>
      <w:r w:rsidR="009E3411" w:rsidRPr="008C600D">
        <w:rPr>
          <w:rFonts w:eastAsia="標楷體"/>
          <w:b/>
          <w:bCs/>
          <w:color w:val="FF0000"/>
          <w:u w:val="single"/>
        </w:rPr>
        <w:t xml:space="preserve"> </w:t>
      </w:r>
      <w:r w:rsidRPr="008C600D">
        <w:rPr>
          <w:rFonts w:eastAsia="標楷體" w:hint="eastAsia"/>
          <w:b/>
          <w:bCs/>
          <w:color w:val="FF0000"/>
          <w:u w:val="single"/>
        </w:rPr>
        <w:t xml:space="preserve">research </w:t>
      </w:r>
      <w:r w:rsidR="009E3411" w:rsidRPr="008C600D">
        <w:rPr>
          <w:rFonts w:eastAsia="標楷體"/>
          <w:b/>
          <w:bCs/>
          <w:color w:val="FF0000"/>
          <w:u w:val="single"/>
        </w:rPr>
        <w:t xml:space="preserve">accounts </w:t>
      </w:r>
      <w:r w:rsidRPr="008C600D">
        <w:rPr>
          <w:rFonts w:eastAsia="標楷體" w:hint="eastAsia"/>
          <w:b/>
          <w:bCs/>
          <w:color w:val="FF0000"/>
          <w:u w:val="single"/>
        </w:rPr>
        <w:t>for 50%, teaching outcomes for 40%, and service performance for 10% of the total score.</w:t>
      </w:r>
    </w:p>
    <w:p w14:paraId="049B9F02" w14:textId="77777777" w:rsidR="00DA4361" w:rsidRPr="008C600D" w:rsidRDefault="00DA4361" w:rsidP="00813EE2">
      <w:pPr>
        <w:tabs>
          <w:tab w:val="left" w:pos="1276"/>
        </w:tabs>
        <w:ind w:left="1275"/>
        <w:jc w:val="both"/>
        <w:rPr>
          <w:rFonts w:eastAsia="標楷體"/>
          <w:bCs/>
        </w:rPr>
      </w:pPr>
      <w:r w:rsidRPr="008C600D">
        <w:rPr>
          <w:rFonts w:eastAsia="標楷體" w:hint="eastAsia"/>
          <w:bCs/>
        </w:rPr>
        <w:t>The passing score is 70 or above with all three attributes combined.</w:t>
      </w:r>
    </w:p>
    <w:p w14:paraId="612FB7BD" w14:textId="0861A01F" w:rsidR="00DA4361" w:rsidRPr="008C600D" w:rsidRDefault="00DA4361" w:rsidP="00813EE2">
      <w:pPr>
        <w:tabs>
          <w:tab w:val="left" w:pos="1276"/>
        </w:tabs>
        <w:ind w:left="1275"/>
        <w:jc w:val="both"/>
        <w:rPr>
          <w:rFonts w:eastAsia="標楷體"/>
          <w:bCs/>
        </w:rPr>
      </w:pPr>
      <w:r w:rsidRPr="008C600D">
        <w:rPr>
          <w:rFonts w:eastAsia="標楷體" w:hint="eastAsia"/>
          <w:bCs/>
        </w:rPr>
        <w:t xml:space="preserve">Scoring for each attribute shall be processed in accordance with the </w:t>
      </w:r>
      <w:r w:rsidRPr="008C600D">
        <w:rPr>
          <w:rFonts w:eastAsia="標楷體"/>
          <w:bCs/>
          <w:i/>
        </w:rPr>
        <w:t>College of Social Sciences Regulations of Faculty Promotion</w:t>
      </w:r>
      <w:r w:rsidRPr="008C600D">
        <w:rPr>
          <w:rFonts w:eastAsia="標楷體"/>
          <w:bCs/>
        </w:rPr>
        <w:t xml:space="preserve"> </w:t>
      </w:r>
      <w:r w:rsidRPr="008C600D">
        <w:rPr>
          <w:rFonts w:eastAsia="標楷體"/>
          <w:bCs/>
          <w:i/>
        </w:rPr>
        <w:t>Evaluation Scoring</w:t>
      </w:r>
      <w:r w:rsidR="008C600D" w:rsidRPr="008C600D">
        <w:rPr>
          <w:rFonts w:eastAsia="標楷體" w:hint="eastAsia"/>
          <w:bCs/>
        </w:rPr>
        <w:t>.</w:t>
      </w:r>
    </w:p>
    <w:p w14:paraId="7EA8A759" w14:textId="0AF676E7" w:rsidR="00DA4361" w:rsidRPr="008C600D" w:rsidRDefault="00DA4361" w:rsidP="00813EE2">
      <w:pPr>
        <w:tabs>
          <w:tab w:val="left" w:pos="1276"/>
        </w:tabs>
        <w:spacing w:beforeLines="50" w:before="180"/>
        <w:ind w:left="1274" w:hangingChars="531" w:hanging="1274"/>
        <w:jc w:val="both"/>
        <w:rPr>
          <w:rFonts w:eastAsia="標楷體"/>
          <w:bCs/>
        </w:rPr>
      </w:pPr>
      <w:r w:rsidRPr="008C600D">
        <w:rPr>
          <w:rFonts w:eastAsia="標楷體" w:hint="eastAsia"/>
          <w:bCs/>
        </w:rPr>
        <w:t>Article VI</w:t>
      </w:r>
      <w:r w:rsidRPr="008C600D">
        <w:rPr>
          <w:rFonts w:eastAsia="標楷體" w:hint="eastAsia"/>
          <w:bCs/>
        </w:rPr>
        <w:tab/>
      </w:r>
      <w:r w:rsidR="003335F9" w:rsidRPr="008C600D">
        <w:rPr>
          <w:rFonts w:eastAsia="標楷體"/>
          <w:bCs/>
        </w:rPr>
        <w:t>Applications for promotion</w:t>
      </w:r>
      <w:r w:rsidRPr="008C600D">
        <w:rPr>
          <w:rFonts w:eastAsia="標楷體" w:hint="eastAsia"/>
          <w:bCs/>
        </w:rPr>
        <w:t xml:space="preserve"> shall be </w:t>
      </w:r>
      <w:r w:rsidRPr="008C600D">
        <w:rPr>
          <w:rFonts w:eastAsia="標楷體"/>
          <w:bCs/>
        </w:rPr>
        <w:t>submitted</w:t>
      </w:r>
      <w:r w:rsidRPr="008C600D">
        <w:rPr>
          <w:rFonts w:eastAsia="標楷體" w:hint="eastAsia"/>
          <w:bCs/>
        </w:rPr>
        <w:t xml:space="preserve"> for, and pass, an initial review by the Faculty Evaluation Committee of their respective institute</w:t>
      </w:r>
      <w:r w:rsidR="003335F9" w:rsidRPr="008C600D">
        <w:rPr>
          <w:rFonts w:eastAsia="標楷體"/>
          <w:bCs/>
        </w:rPr>
        <w:t>,</w:t>
      </w:r>
      <w:r w:rsidRPr="008C600D">
        <w:rPr>
          <w:rFonts w:eastAsia="標楷體" w:hint="eastAsia"/>
          <w:bCs/>
        </w:rPr>
        <w:t xml:space="preserve"> department, or center, a secondary review </w:t>
      </w:r>
      <w:r w:rsidR="00065E24" w:rsidRPr="008C600D">
        <w:rPr>
          <w:rFonts w:eastAsia="標楷體" w:hint="eastAsia"/>
          <w:bCs/>
        </w:rPr>
        <w:t>by the College Faculty Evaluation Committee, and a final review by the University Faculty Evaluation Committee, in that order.</w:t>
      </w:r>
    </w:p>
    <w:p w14:paraId="2728EB6F" w14:textId="0B0C3082" w:rsidR="00065E24" w:rsidRPr="008C600D" w:rsidRDefault="00065E24" w:rsidP="008D43E4">
      <w:pPr>
        <w:tabs>
          <w:tab w:val="left" w:pos="1276"/>
        </w:tabs>
        <w:spacing w:beforeLines="20" w:before="72"/>
        <w:ind w:left="1274" w:hangingChars="531" w:hanging="1274"/>
        <w:jc w:val="both"/>
        <w:rPr>
          <w:rFonts w:eastAsia="標楷體"/>
          <w:bCs/>
        </w:rPr>
      </w:pPr>
      <w:r w:rsidRPr="008C600D">
        <w:rPr>
          <w:rFonts w:eastAsia="標楷體" w:hint="eastAsia"/>
          <w:bCs/>
        </w:rPr>
        <w:tab/>
      </w:r>
      <w:r w:rsidR="00213AE8" w:rsidRPr="008C600D">
        <w:rPr>
          <w:rFonts w:eastAsia="標楷體"/>
          <w:bCs/>
        </w:rPr>
        <w:t>The p</w:t>
      </w:r>
      <w:r w:rsidR="00752D94" w:rsidRPr="008C600D">
        <w:rPr>
          <w:rFonts w:eastAsia="標楷體" w:hint="eastAsia"/>
          <w:bCs/>
        </w:rPr>
        <w:t>rocedure</w:t>
      </w:r>
      <w:r w:rsidR="00213AE8" w:rsidRPr="008C600D">
        <w:rPr>
          <w:rFonts w:eastAsia="標楷體"/>
          <w:bCs/>
        </w:rPr>
        <w:t>s</w:t>
      </w:r>
      <w:r w:rsidR="00752D94" w:rsidRPr="008C600D">
        <w:rPr>
          <w:rFonts w:eastAsia="標楷體" w:hint="eastAsia"/>
          <w:bCs/>
        </w:rPr>
        <w:t xml:space="preserve"> for the initial and secondary review</w:t>
      </w:r>
      <w:r w:rsidR="002D471A" w:rsidRPr="008C600D">
        <w:rPr>
          <w:rFonts w:eastAsia="標楷體" w:hint="eastAsia"/>
          <w:bCs/>
        </w:rPr>
        <w:t>s</w:t>
      </w:r>
      <w:r w:rsidR="00213AE8" w:rsidRPr="008C600D">
        <w:rPr>
          <w:rFonts w:eastAsia="標楷體"/>
          <w:bCs/>
        </w:rPr>
        <w:t xml:space="preserve"> referred to</w:t>
      </w:r>
      <w:r w:rsidR="00752D94" w:rsidRPr="008C600D">
        <w:rPr>
          <w:rFonts w:eastAsia="標楷體" w:hint="eastAsia"/>
          <w:bCs/>
        </w:rPr>
        <w:t xml:space="preserve"> in the previous paragraph, </w:t>
      </w:r>
      <w:r w:rsidR="00D012F9" w:rsidRPr="008C600D">
        <w:rPr>
          <w:rFonts w:eastAsia="標楷體" w:hint="eastAsia"/>
          <w:bCs/>
        </w:rPr>
        <w:t xml:space="preserve">and </w:t>
      </w:r>
      <w:r w:rsidR="00752D94" w:rsidRPr="008C600D">
        <w:rPr>
          <w:rFonts w:eastAsia="標楷體" w:hint="eastAsia"/>
          <w:bCs/>
        </w:rPr>
        <w:t>the</w:t>
      </w:r>
      <w:r w:rsidR="00D012F9" w:rsidRPr="008C600D">
        <w:rPr>
          <w:rFonts w:eastAsia="標楷體" w:hint="eastAsia"/>
          <w:bCs/>
        </w:rPr>
        <w:t xml:space="preserve"> recommendation and selection</w:t>
      </w:r>
      <w:r w:rsidR="00752D94" w:rsidRPr="008C600D">
        <w:rPr>
          <w:rFonts w:eastAsia="標楷體" w:hint="eastAsia"/>
          <w:bCs/>
        </w:rPr>
        <w:t xml:space="preserve"> of review committee member</w:t>
      </w:r>
      <w:r w:rsidR="00D012F9" w:rsidRPr="008C600D">
        <w:rPr>
          <w:rFonts w:eastAsia="標楷體" w:hint="eastAsia"/>
          <w:bCs/>
        </w:rPr>
        <w:t>s</w:t>
      </w:r>
      <w:r w:rsidR="00213AE8" w:rsidRPr="008C600D">
        <w:rPr>
          <w:rFonts w:eastAsia="標楷體"/>
          <w:bCs/>
        </w:rPr>
        <w:t>,</w:t>
      </w:r>
      <w:r w:rsidR="00D012F9" w:rsidRPr="008C600D">
        <w:rPr>
          <w:rFonts w:eastAsia="標楷體" w:hint="eastAsia"/>
          <w:bCs/>
        </w:rPr>
        <w:t xml:space="preserve"> shall be processed in accordance with NSYSU</w:t>
      </w:r>
      <w:r w:rsidR="00D012F9" w:rsidRPr="008C600D">
        <w:rPr>
          <w:rFonts w:eastAsia="標楷體"/>
          <w:bCs/>
        </w:rPr>
        <w:t>’</w:t>
      </w:r>
      <w:r w:rsidR="00D012F9" w:rsidRPr="008C600D">
        <w:rPr>
          <w:rFonts w:eastAsia="標楷體" w:hint="eastAsia"/>
          <w:bCs/>
        </w:rPr>
        <w:t xml:space="preserve">s </w:t>
      </w:r>
      <w:r w:rsidR="00D012F9" w:rsidRPr="008C600D">
        <w:rPr>
          <w:rFonts w:eastAsia="標楷體"/>
          <w:bCs/>
          <w:i/>
        </w:rPr>
        <w:t>Regulations of Teaching and Research Personnel Promotion Evaluation</w:t>
      </w:r>
      <w:r w:rsidR="008C600D" w:rsidRPr="008C600D">
        <w:rPr>
          <w:rFonts w:eastAsia="標楷體" w:hint="eastAsia"/>
          <w:bCs/>
        </w:rPr>
        <w:t>.</w:t>
      </w:r>
    </w:p>
    <w:p w14:paraId="67DCBC97" w14:textId="74A5316D" w:rsidR="00DA4361" w:rsidRPr="008C600D" w:rsidRDefault="00DA4361" w:rsidP="00813EE2">
      <w:pPr>
        <w:tabs>
          <w:tab w:val="left" w:pos="1276"/>
        </w:tabs>
        <w:spacing w:beforeLines="50" w:before="180"/>
        <w:ind w:left="1274" w:hangingChars="531" w:hanging="1274"/>
        <w:jc w:val="both"/>
        <w:rPr>
          <w:rFonts w:eastAsia="標楷體"/>
          <w:bCs/>
        </w:rPr>
      </w:pPr>
      <w:r w:rsidRPr="008C600D">
        <w:rPr>
          <w:rFonts w:eastAsia="標楷體" w:hint="eastAsia"/>
          <w:bCs/>
        </w:rPr>
        <w:t>Article VII</w:t>
      </w:r>
      <w:r w:rsidR="00D012F9" w:rsidRPr="008C600D">
        <w:rPr>
          <w:rFonts w:eastAsia="標楷體" w:hint="eastAsia"/>
          <w:bCs/>
        </w:rPr>
        <w:tab/>
      </w:r>
      <w:r w:rsidR="00B12462" w:rsidRPr="008C600D">
        <w:rPr>
          <w:rFonts w:eastAsia="標楷體" w:hint="eastAsia"/>
          <w:bCs/>
        </w:rPr>
        <w:t>S</w:t>
      </w:r>
      <w:r w:rsidR="00D012F9" w:rsidRPr="008C600D">
        <w:rPr>
          <w:rFonts w:eastAsia="標楷體" w:hint="eastAsia"/>
          <w:bCs/>
        </w:rPr>
        <w:t>econdary review</w:t>
      </w:r>
      <w:r w:rsidR="00B12462" w:rsidRPr="008C600D">
        <w:rPr>
          <w:rFonts w:eastAsia="標楷體" w:hint="eastAsia"/>
          <w:bCs/>
        </w:rPr>
        <w:t>s</w:t>
      </w:r>
      <w:r w:rsidR="00D012F9" w:rsidRPr="008C600D">
        <w:rPr>
          <w:rFonts w:eastAsia="標楷體" w:hint="eastAsia"/>
          <w:bCs/>
        </w:rPr>
        <w:t xml:space="preserve"> for faculty promotions shall be attended by at least two thirds of all members </w:t>
      </w:r>
      <w:r w:rsidR="00213AE8" w:rsidRPr="008C600D">
        <w:rPr>
          <w:rFonts w:eastAsia="標楷體"/>
          <w:bCs/>
        </w:rPr>
        <w:t>of</w:t>
      </w:r>
      <w:r w:rsidR="00213AE8" w:rsidRPr="008C600D">
        <w:rPr>
          <w:rFonts w:eastAsia="標楷體" w:hint="eastAsia"/>
          <w:bCs/>
        </w:rPr>
        <w:t xml:space="preserve"> </w:t>
      </w:r>
      <w:r w:rsidR="00D012F9" w:rsidRPr="008C600D">
        <w:rPr>
          <w:rFonts w:eastAsia="標楷體" w:hint="eastAsia"/>
          <w:bCs/>
        </w:rPr>
        <w:t>the College Faculty Evaluation Committee, which may</w:t>
      </w:r>
      <w:r w:rsidR="002D471A" w:rsidRPr="008C600D">
        <w:rPr>
          <w:rFonts w:eastAsia="標楷體" w:hint="eastAsia"/>
          <w:bCs/>
        </w:rPr>
        <w:t xml:space="preserve"> also</w:t>
      </w:r>
      <w:r w:rsidR="00D012F9" w:rsidRPr="008C600D">
        <w:rPr>
          <w:rFonts w:eastAsia="標楷體" w:hint="eastAsia"/>
          <w:bCs/>
        </w:rPr>
        <w:t xml:space="preserve"> invite relevant individuals to provide additional information in writing or in person.</w:t>
      </w:r>
    </w:p>
    <w:p w14:paraId="1A3BE0B2" w14:textId="77777777" w:rsidR="00D012F9" w:rsidRPr="008C600D" w:rsidRDefault="00D012F9" w:rsidP="00813EE2">
      <w:pPr>
        <w:tabs>
          <w:tab w:val="left" w:pos="1276"/>
        </w:tabs>
        <w:spacing w:beforeLines="20" w:before="72"/>
        <w:ind w:left="1274" w:hangingChars="531" w:hanging="1274"/>
        <w:jc w:val="both"/>
        <w:rPr>
          <w:rFonts w:eastAsia="標楷體"/>
          <w:bCs/>
        </w:rPr>
      </w:pPr>
      <w:r w:rsidRPr="008C600D">
        <w:rPr>
          <w:rFonts w:eastAsia="標楷體" w:hint="eastAsia"/>
          <w:bCs/>
        </w:rPr>
        <w:tab/>
        <w:t>A vote, if required, shall be administered anonymously. The passing threshold shall be two thirds of all members attending.</w:t>
      </w:r>
    </w:p>
    <w:p w14:paraId="0627DF77" w14:textId="655442E3" w:rsidR="00DA4361" w:rsidRPr="008C600D" w:rsidRDefault="00DA4361" w:rsidP="00813EE2">
      <w:pPr>
        <w:tabs>
          <w:tab w:val="left" w:pos="1276"/>
        </w:tabs>
        <w:spacing w:beforeLines="50" w:before="180"/>
        <w:ind w:left="1274" w:hangingChars="531" w:hanging="1274"/>
        <w:jc w:val="both"/>
        <w:rPr>
          <w:rFonts w:eastAsia="標楷體"/>
          <w:bCs/>
        </w:rPr>
      </w:pPr>
      <w:r w:rsidRPr="008C600D">
        <w:rPr>
          <w:rFonts w:eastAsia="標楷體" w:hint="eastAsia"/>
          <w:bCs/>
        </w:rPr>
        <w:t>Article VIII</w:t>
      </w:r>
      <w:r w:rsidRPr="008C600D">
        <w:rPr>
          <w:rFonts w:eastAsia="標楷體" w:hint="eastAsia"/>
          <w:bCs/>
        </w:rPr>
        <w:tab/>
      </w:r>
      <w:r w:rsidR="00B12462" w:rsidRPr="008C600D">
        <w:rPr>
          <w:rFonts w:eastAsia="標楷體" w:hint="eastAsia"/>
          <w:bCs/>
        </w:rPr>
        <w:t>Applicants who do not pass the secondary review by the College Faculty Evaluation Committee shall be notified of the decision and the</w:t>
      </w:r>
      <w:r w:rsidR="002D471A" w:rsidRPr="008C600D">
        <w:rPr>
          <w:rFonts w:eastAsia="標楷體" w:hint="eastAsia"/>
          <w:bCs/>
        </w:rPr>
        <w:t xml:space="preserve"> specific</w:t>
      </w:r>
      <w:r w:rsidR="00B12462" w:rsidRPr="008C600D">
        <w:rPr>
          <w:rFonts w:eastAsia="標楷體" w:hint="eastAsia"/>
          <w:bCs/>
        </w:rPr>
        <w:t xml:space="preserve"> reasons behind </w:t>
      </w:r>
      <w:r w:rsidR="00213AE8" w:rsidRPr="008C600D">
        <w:rPr>
          <w:rFonts w:eastAsia="標楷體"/>
          <w:bCs/>
        </w:rPr>
        <w:t>the</w:t>
      </w:r>
      <w:r w:rsidR="00213AE8" w:rsidRPr="008C600D">
        <w:rPr>
          <w:rFonts w:eastAsia="標楷體" w:hint="eastAsia"/>
          <w:bCs/>
        </w:rPr>
        <w:t xml:space="preserve"> </w:t>
      </w:r>
      <w:r w:rsidR="002D471A" w:rsidRPr="008C600D">
        <w:rPr>
          <w:rFonts w:eastAsia="標楷體" w:hint="eastAsia"/>
          <w:bCs/>
        </w:rPr>
        <w:t>decision</w:t>
      </w:r>
      <w:r w:rsidR="00B12462" w:rsidRPr="008C600D">
        <w:rPr>
          <w:rFonts w:eastAsia="標楷體" w:hint="eastAsia"/>
          <w:bCs/>
        </w:rPr>
        <w:t xml:space="preserve"> in writing.</w:t>
      </w:r>
    </w:p>
    <w:p w14:paraId="42B480B1" w14:textId="2C05C213" w:rsidR="00B12462" w:rsidRPr="008C600D" w:rsidRDefault="00B12462" w:rsidP="008D43E4">
      <w:pPr>
        <w:tabs>
          <w:tab w:val="left" w:pos="1276"/>
        </w:tabs>
        <w:spacing w:beforeLines="20" w:before="72"/>
        <w:ind w:left="1274" w:hangingChars="531" w:hanging="1274"/>
        <w:jc w:val="both"/>
        <w:rPr>
          <w:rFonts w:eastAsia="標楷體"/>
          <w:bCs/>
        </w:rPr>
      </w:pPr>
      <w:r w:rsidRPr="008C600D">
        <w:rPr>
          <w:rFonts w:eastAsia="標楷體" w:hint="eastAsia"/>
          <w:bCs/>
        </w:rPr>
        <w:tab/>
        <w:t>Applicants may appeal the Committee</w:t>
      </w:r>
      <w:r w:rsidRPr="008C600D">
        <w:rPr>
          <w:rFonts w:eastAsia="標楷體"/>
          <w:bCs/>
        </w:rPr>
        <w:t>’</w:t>
      </w:r>
      <w:r w:rsidRPr="008C600D">
        <w:rPr>
          <w:rFonts w:eastAsia="標楷體" w:hint="eastAsia"/>
          <w:bCs/>
        </w:rPr>
        <w:t>s decision in accordance with NSYSU</w:t>
      </w:r>
      <w:r w:rsidRPr="008C600D">
        <w:rPr>
          <w:rFonts w:eastAsia="標楷體"/>
          <w:bCs/>
        </w:rPr>
        <w:t>’</w:t>
      </w:r>
      <w:r w:rsidRPr="008C600D">
        <w:rPr>
          <w:rFonts w:eastAsia="標楷體" w:hint="eastAsia"/>
          <w:bCs/>
        </w:rPr>
        <w:t xml:space="preserve">s </w:t>
      </w:r>
      <w:r w:rsidRPr="008C600D">
        <w:rPr>
          <w:rFonts w:eastAsia="標楷體"/>
          <w:bCs/>
          <w:i/>
        </w:rPr>
        <w:t>Regulations of Teaching and Research Personnel Promotion</w:t>
      </w:r>
      <w:r w:rsidRPr="008C600D">
        <w:rPr>
          <w:rFonts w:eastAsia="標楷體"/>
          <w:bCs/>
        </w:rPr>
        <w:t xml:space="preserve"> </w:t>
      </w:r>
      <w:r w:rsidRPr="008C600D">
        <w:rPr>
          <w:rFonts w:eastAsia="標楷體"/>
          <w:bCs/>
          <w:i/>
        </w:rPr>
        <w:t>Evaluation</w:t>
      </w:r>
      <w:r w:rsidRPr="008C600D">
        <w:rPr>
          <w:rFonts w:eastAsia="標楷體" w:hint="eastAsia"/>
          <w:bCs/>
        </w:rPr>
        <w:t xml:space="preserve"> or</w:t>
      </w:r>
      <w:r w:rsidR="002D471A" w:rsidRPr="008C600D">
        <w:rPr>
          <w:rFonts w:eastAsia="標楷體" w:hint="eastAsia"/>
          <w:bCs/>
        </w:rPr>
        <w:t xml:space="preserve"> </w:t>
      </w:r>
      <w:r w:rsidRPr="008C600D">
        <w:rPr>
          <w:rFonts w:eastAsia="標楷體" w:hint="eastAsia"/>
          <w:bCs/>
        </w:rPr>
        <w:t xml:space="preserve">file a complaint </w:t>
      </w:r>
      <w:r w:rsidR="00E82B2C" w:rsidRPr="008C600D">
        <w:rPr>
          <w:rFonts w:eastAsia="標楷體" w:hint="eastAsia"/>
          <w:bCs/>
        </w:rPr>
        <w:t xml:space="preserve">directly </w:t>
      </w:r>
      <w:r w:rsidRPr="008C600D">
        <w:rPr>
          <w:rFonts w:eastAsia="標楷體" w:hint="eastAsia"/>
          <w:bCs/>
        </w:rPr>
        <w:t xml:space="preserve">with the </w:t>
      </w:r>
      <w:r w:rsidRPr="008C600D">
        <w:rPr>
          <w:rFonts w:eastAsia="標楷體"/>
          <w:bCs/>
        </w:rPr>
        <w:t>NSYSU Personnel Grievances Committee</w:t>
      </w:r>
      <w:r w:rsidRPr="008C600D">
        <w:rPr>
          <w:rFonts w:eastAsia="標楷體" w:hint="eastAsia"/>
          <w:bCs/>
        </w:rPr>
        <w:t xml:space="preserve"> pursuant to the </w:t>
      </w:r>
      <w:r w:rsidRPr="008C600D">
        <w:rPr>
          <w:rFonts w:eastAsia="標楷體"/>
          <w:bCs/>
          <w:i/>
        </w:rPr>
        <w:t>Guidelines for Appraisal and Organization of NSYSU Personnel Grievances Committee</w:t>
      </w:r>
      <w:r w:rsidRPr="008C600D">
        <w:rPr>
          <w:rFonts w:eastAsia="標楷體" w:hint="eastAsia"/>
          <w:bCs/>
        </w:rPr>
        <w:t>.</w:t>
      </w:r>
    </w:p>
    <w:p w14:paraId="21B9E370" w14:textId="3CE80824" w:rsidR="002A1974" w:rsidRPr="008C600D" w:rsidRDefault="002A1974" w:rsidP="00813EE2">
      <w:pPr>
        <w:tabs>
          <w:tab w:val="left" w:pos="1276"/>
        </w:tabs>
        <w:spacing w:beforeLines="50" w:before="180"/>
        <w:ind w:left="1274" w:hangingChars="531" w:hanging="1274"/>
        <w:jc w:val="both"/>
        <w:rPr>
          <w:rFonts w:eastAsia="標楷體"/>
          <w:bCs/>
        </w:rPr>
      </w:pPr>
      <w:r w:rsidRPr="008C600D">
        <w:rPr>
          <w:rFonts w:eastAsia="標楷體" w:hint="eastAsia"/>
          <w:bCs/>
        </w:rPr>
        <w:t>Article IX</w:t>
      </w:r>
      <w:r w:rsidRPr="008C600D">
        <w:rPr>
          <w:rFonts w:eastAsia="標楷體" w:hint="eastAsia"/>
          <w:bCs/>
        </w:rPr>
        <w:tab/>
      </w:r>
      <w:r w:rsidRPr="008C600D">
        <w:rPr>
          <w:rFonts w:eastAsia="標楷體"/>
          <w:bCs/>
        </w:rPr>
        <w:t xml:space="preserve">Matters unaddressed in this set of regulations shall be processed in accordance with </w:t>
      </w:r>
      <w:r w:rsidR="00213AE8" w:rsidRPr="008C600D">
        <w:rPr>
          <w:rFonts w:eastAsia="標楷體"/>
          <w:bCs/>
        </w:rPr>
        <w:t xml:space="preserve">the </w:t>
      </w:r>
      <w:r w:rsidRPr="008C600D">
        <w:rPr>
          <w:rFonts w:eastAsia="標楷體"/>
          <w:bCs/>
          <w:i/>
        </w:rPr>
        <w:t>Accreditation Regulations Governing Teacher Qualifications at Institutions of Higher Education</w:t>
      </w:r>
      <w:r w:rsidRPr="008C600D">
        <w:rPr>
          <w:rFonts w:eastAsia="標楷體"/>
          <w:bCs/>
        </w:rPr>
        <w:t>,</w:t>
      </w:r>
      <w:r w:rsidRPr="008C600D">
        <w:rPr>
          <w:rFonts w:eastAsia="標楷體" w:hint="eastAsia"/>
          <w:bCs/>
        </w:rPr>
        <w:t xml:space="preserve"> </w:t>
      </w:r>
      <w:r w:rsidRPr="008C600D">
        <w:rPr>
          <w:rFonts w:eastAsia="標楷體"/>
          <w:bCs/>
        </w:rPr>
        <w:t>NSYSU</w:t>
      </w:r>
      <w:r w:rsidR="00213AE8" w:rsidRPr="008C600D">
        <w:rPr>
          <w:rFonts w:eastAsia="標楷體"/>
          <w:bCs/>
        </w:rPr>
        <w:t>’s</w:t>
      </w:r>
      <w:r w:rsidRPr="008C600D">
        <w:rPr>
          <w:rFonts w:eastAsia="標楷體"/>
          <w:bCs/>
        </w:rPr>
        <w:t xml:space="preserve"> </w:t>
      </w:r>
      <w:r w:rsidRPr="008C600D">
        <w:rPr>
          <w:rFonts w:eastAsia="標楷體"/>
          <w:bCs/>
          <w:i/>
        </w:rPr>
        <w:t>Regulations of Teaching and Research Personnel Promotion Evaluation,</w:t>
      </w:r>
      <w:r w:rsidRPr="008C600D">
        <w:rPr>
          <w:rFonts w:eastAsia="標楷體"/>
          <w:bCs/>
        </w:rPr>
        <w:t xml:space="preserve"> and other applicable regulations</w:t>
      </w:r>
      <w:r w:rsidRPr="008C600D">
        <w:rPr>
          <w:rFonts w:eastAsia="標楷體" w:hint="eastAsia"/>
          <w:bCs/>
        </w:rPr>
        <w:t xml:space="preserve"> of the University</w:t>
      </w:r>
      <w:r w:rsidRPr="008C600D">
        <w:rPr>
          <w:rFonts w:eastAsia="標楷體"/>
          <w:bCs/>
        </w:rPr>
        <w:t>.</w:t>
      </w:r>
    </w:p>
    <w:p w14:paraId="7357110F" w14:textId="77777777" w:rsidR="005B6F03" w:rsidRPr="00B12462" w:rsidRDefault="002A1974" w:rsidP="00813EE2">
      <w:pPr>
        <w:tabs>
          <w:tab w:val="left" w:pos="1276"/>
        </w:tabs>
        <w:spacing w:beforeLines="50" w:before="180"/>
        <w:ind w:left="1274" w:hangingChars="531" w:hanging="1274"/>
        <w:jc w:val="both"/>
        <w:rPr>
          <w:rFonts w:eastAsia="標楷體"/>
          <w:bCs/>
        </w:rPr>
      </w:pPr>
      <w:r w:rsidRPr="008C600D">
        <w:rPr>
          <w:rFonts w:eastAsia="標楷體" w:hint="eastAsia"/>
          <w:bCs/>
        </w:rPr>
        <w:t>Article X</w:t>
      </w:r>
      <w:r w:rsidRPr="008C600D">
        <w:rPr>
          <w:rFonts w:eastAsia="標楷體" w:hint="eastAsia"/>
          <w:bCs/>
        </w:rPr>
        <w:tab/>
      </w:r>
      <w:r w:rsidRPr="008C600D">
        <w:rPr>
          <w:rFonts w:eastAsia="標楷體"/>
          <w:bCs/>
        </w:rPr>
        <w:t xml:space="preserve">This set of regulations shall be implemented following the approval of the </w:t>
      </w:r>
      <w:r w:rsidRPr="008C600D">
        <w:rPr>
          <w:rFonts w:eastAsia="標楷體"/>
          <w:bCs/>
        </w:rPr>
        <w:lastRenderedPageBreak/>
        <w:t>College General Meeting, the review and approval of the University Faculty Evaluation Committee, and the authorization of the president. The same procedure shall be carried out when amendments are to be made</w:t>
      </w:r>
      <w:r w:rsidR="00DA4361" w:rsidRPr="008C600D">
        <w:rPr>
          <w:rFonts w:eastAsia="標楷體" w:hint="eastAsia"/>
          <w:bCs/>
        </w:rPr>
        <w:t>.</w:t>
      </w:r>
    </w:p>
    <w:sectPr w:rsidR="005B6F03" w:rsidRPr="00B12462" w:rsidSect="000A79E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A8699" w14:textId="77777777" w:rsidR="00D93E28" w:rsidRDefault="00D93E28" w:rsidP="001466B6">
      <w:r>
        <w:separator/>
      </w:r>
    </w:p>
  </w:endnote>
  <w:endnote w:type="continuationSeparator" w:id="0">
    <w:p w14:paraId="23A0FB12" w14:textId="77777777" w:rsidR="00D93E28" w:rsidRDefault="00D93E28" w:rsidP="0014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CC14E" w14:textId="77777777" w:rsidR="00D93E28" w:rsidRDefault="00D93E28" w:rsidP="001466B6">
      <w:r>
        <w:separator/>
      </w:r>
    </w:p>
  </w:footnote>
  <w:footnote w:type="continuationSeparator" w:id="0">
    <w:p w14:paraId="68A7FCE2" w14:textId="77777777" w:rsidR="00D93E28" w:rsidRDefault="00D93E28" w:rsidP="00146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E67"/>
    <w:multiLevelType w:val="hybridMultilevel"/>
    <w:tmpl w:val="BA0624BC"/>
    <w:lvl w:ilvl="0" w:tplc="B4885F2A">
      <w:start w:val="1"/>
      <w:numFmt w:val="upperLetter"/>
      <w:lvlText w:val="%1."/>
      <w:lvlJc w:val="left"/>
      <w:pPr>
        <w:ind w:left="1634" w:hanging="360"/>
      </w:pPr>
      <w:rPr>
        <w:rFonts w:hint="default"/>
        <w:b w:val="0"/>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nsid w:val="116D3F6A"/>
    <w:multiLevelType w:val="hybridMultilevel"/>
    <w:tmpl w:val="1C847144"/>
    <w:lvl w:ilvl="0" w:tplc="C5640258">
      <w:start w:val="1"/>
      <w:numFmt w:val="decimal"/>
      <w:lvlText w:val="%1."/>
      <w:lvlJc w:val="left"/>
      <w:pPr>
        <w:ind w:left="960" w:hanging="480"/>
      </w:pPr>
      <w:rPr>
        <w:rFonts w:ascii="Times New Roman" w:hAnsi="Times New Roman" w:hint="default"/>
        <w:b w:val="0"/>
        <w:i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C47CD8"/>
    <w:multiLevelType w:val="hybridMultilevel"/>
    <w:tmpl w:val="982401E2"/>
    <w:lvl w:ilvl="0" w:tplc="B3BCAE7C">
      <w:start w:val="1"/>
      <w:numFmt w:val="taiwaneseCountingThousand"/>
      <w:lvlText w:val="第%1條"/>
      <w:lvlJc w:val="left"/>
      <w:pPr>
        <w:ind w:left="1337" w:hanging="480"/>
      </w:pPr>
      <w:rPr>
        <w:rFonts w:ascii="Times New Roman" w:eastAsia="標楷體" w:hAnsi="Times New Roman" w:hint="default"/>
        <w:b w:val="0"/>
        <w:i w:val="0"/>
        <w:color w:val="auto"/>
        <w:sz w:val="24"/>
        <w:u w:val="none"/>
      </w:rPr>
    </w:lvl>
    <w:lvl w:ilvl="1" w:tplc="04090019" w:tentative="1">
      <w:start w:val="1"/>
      <w:numFmt w:val="ideographTraditional"/>
      <w:lvlText w:val="%2、"/>
      <w:lvlJc w:val="left"/>
      <w:pPr>
        <w:ind w:left="1817" w:hanging="480"/>
      </w:pPr>
    </w:lvl>
    <w:lvl w:ilvl="2" w:tplc="0409001B" w:tentative="1">
      <w:start w:val="1"/>
      <w:numFmt w:val="lowerRoman"/>
      <w:lvlText w:val="%3."/>
      <w:lvlJc w:val="right"/>
      <w:pPr>
        <w:ind w:left="2297" w:hanging="480"/>
      </w:pPr>
    </w:lvl>
    <w:lvl w:ilvl="3" w:tplc="0409000F" w:tentative="1">
      <w:start w:val="1"/>
      <w:numFmt w:val="decimal"/>
      <w:lvlText w:val="%4."/>
      <w:lvlJc w:val="left"/>
      <w:pPr>
        <w:ind w:left="2777" w:hanging="480"/>
      </w:pPr>
    </w:lvl>
    <w:lvl w:ilvl="4" w:tplc="04090019" w:tentative="1">
      <w:start w:val="1"/>
      <w:numFmt w:val="ideographTraditional"/>
      <w:lvlText w:val="%5、"/>
      <w:lvlJc w:val="left"/>
      <w:pPr>
        <w:ind w:left="3257" w:hanging="480"/>
      </w:pPr>
    </w:lvl>
    <w:lvl w:ilvl="5" w:tplc="0409001B" w:tentative="1">
      <w:start w:val="1"/>
      <w:numFmt w:val="lowerRoman"/>
      <w:lvlText w:val="%6."/>
      <w:lvlJc w:val="right"/>
      <w:pPr>
        <w:ind w:left="3737" w:hanging="480"/>
      </w:pPr>
    </w:lvl>
    <w:lvl w:ilvl="6" w:tplc="0409000F" w:tentative="1">
      <w:start w:val="1"/>
      <w:numFmt w:val="decimal"/>
      <w:lvlText w:val="%7."/>
      <w:lvlJc w:val="left"/>
      <w:pPr>
        <w:ind w:left="4217" w:hanging="480"/>
      </w:pPr>
    </w:lvl>
    <w:lvl w:ilvl="7" w:tplc="04090019" w:tentative="1">
      <w:start w:val="1"/>
      <w:numFmt w:val="ideographTraditional"/>
      <w:lvlText w:val="%8、"/>
      <w:lvlJc w:val="left"/>
      <w:pPr>
        <w:ind w:left="4697" w:hanging="480"/>
      </w:pPr>
    </w:lvl>
    <w:lvl w:ilvl="8" w:tplc="0409001B" w:tentative="1">
      <w:start w:val="1"/>
      <w:numFmt w:val="lowerRoman"/>
      <w:lvlText w:val="%9."/>
      <w:lvlJc w:val="right"/>
      <w:pPr>
        <w:ind w:left="5177" w:hanging="480"/>
      </w:pPr>
    </w:lvl>
  </w:abstractNum>
  <w:abstractNum w:abstractNumId="3">
    <w:nsid w:val="1607415F"/>
    <w:multiLevelType w:val="hybridMultilevel"/>
    <w:tmpl w:val="29285C5A"/>
    <w:lvl w:ilvl="0" w:tplc="676E5CDE">
      <w:start w:val="1"/>
      <w:numFmt w:val="taiwaneseCountingThousand"/>
      <w:lvlText w:val="第%1條"/>
      <w:lvlJc w:val="left"/>
      <w:pPr>
        <w:ind w:left="480" w:hanging="480"/>
      </w:pPr>
      <w:rPr>
        <w:rFonts w:ascii="Times New Roman" w:eastAsia="標楷體" w:hAnsi="Times New Roman" w:hint="default"/>
        <w:b w:val="0"/>
        <w:i w:val="0"/>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AE1597"/>
    <w:multiLevelType w:val="hybridMultilevel"/>
    <w:tmpl w:val="3830E940"/>
    <w:lvl w:ilvl="0" w:tplc="0BEA796A">
      <w:start w:val="1"/>
      <w:numFmt w:val="decimal"/>
      <w:lvlText w:val="%1."/>
      <w:lvlJc w:val="left"/>
      <w:pPr>
        <w:ind w:left="1994" w:hanging="360"/>
      </w:pPr>
      <w:rPr>
        <w:rFonts w:hint="default"/>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5">
    <w:nsid w:val="203B2642"/>
    <w:multiLevelType w:val="hybridMultilevel"/>
    <w:tmpl w:val="F89401FA"/>
    <w:lvl w:ilvl="0" w:tplc="584854A2">
      <w:start w:val="1"/>
      <w:numFmt w:val="decimal"/>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4C3EE4"/>
    <w:multiLevelType w:val="hybridMultilevel"/>
    <w:tmpl w:val="6B2A936A"/>
    <w:lvl w:ilvl="0" w:tplc="DA103D5C">
      <w:start w:val="1"/>
      <w:numFmt w:val="taiwaneseCountingThousand"/>
      <w:lvlText w:val="第%1條"/>
      <w:lvlJc w:val="left"/>
      <w:pPr>
        <w:ind w:left="480" w:hanging="480"/>
      </w:pPr>
      <w:rPr>
        <w:rFonts w:ascii="Times New Roman" w:eastAsia="標楷體" w:hAnsi="Times New Roman" w:hint="default"/>
        <w:b w:val="0"/>
        <w:i w:val="0"/>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D307F8"/>
    <w:multiLevelType w:val="hybridMultilevel"/>
    <w:tmpl w:val="C9E25D00"/>
    <w:lvl w:ilvl="0" w:tplc="B136D2DA">
      <w:start w:val="1"/>
      <w:numFmt w:val="taiwaneseCountingThousand"/>
      <w:lvlText w:val="第%1條"/>
      <w:lvlJc w:val="left"/>
      <w:pPr>
        <w:ind w:left="480" w:hanging="480"/>
      </w:pPr>
      <w:rPr>
        <w:rFonts w:ascii="Times New Roman" w:eastAsia="標楷體" w:hAnsi="Times New Roman" w:hint="default"/>
        <w:b w:val="0"/>
        <w:i w:val="0"/>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7E0749"/>
    <w:multiLevelType w:val="hybridMultilevel"/>
    <w:tmpl w:val="8C32F3C8"/>
    <w:lvl w:ilvl="0" w:tplc="666E15AA">
      <w:start w:val="1"/>
      <w:numFmt w:val="decimal"/>
      <w:lvlText w:val="%1."/>
      <w:lvlJc w:val="left"/>
      <w:pPr>
        <w:ind w:left="1680" w:hanging="480"/>
      </w:pPr>
      <w:rPr>
        <w:rFonts w:hAnsi="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2CAB5369"/>
    <w:multiLevelType w:val="hybridMultilevel"/>
    <w:tmpl w:val="1C847144"/>
    <w:lvl w:ilvl="0" w:tplc="C5640258">
      <w:start w:val="1"/>
      <w:numFmt w:val="decimal"/>
      <w:lvlText w:val="%1."/>
      <w:lvlJc w:val="left"/>
      <w:pPr>
        <w:ind w:left="960" w:hanging="480"/>
      </w:pPr>
      <w:rPr>
        <w:rFonts w:ascii="Times New Roman" w:hAnsi="Times New Roman" w:hint="default"/>
        <w:b w:val="0"/>
        <w:i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D236543"/>
    <w:multiLevelType w:val="hybridMultilevel"/>
    <w:tmpl w:val="2FC4B728"/>
    <w:lvl w:ilvl="0" w:tplc="351E1C8A">
      <w:start w:val="1"/>
      <w:numFmt w:val="upperLetter"/>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1">
    <w:nsid w:val="2D8B5CB4"/>
    <w:multiLevelType w:val="hybridMultilevel"/>
    <w:tmpl w:val="61989332"/>
    <w:lvl w:ilvl="0" w:tplc="194003EA">
      <w:start w:val="1"/>
      <w:numFmt w:val="lowerLetter"/>
      <w:lvlText w:val="%1)"/>
      <w:lvlJc w:val="left"/>
      <w:pPr>
        <w:ind w:left="2354" w:hanging="360"/>
      </w:pPr>
      <w:rPr>
        <w:rFonts w:hint="default"/>
      </w:rPr>
    </w:lvl>
    <w:lvl w:ilvl="1" w:tplc="04090019" w:tentative="1">
      <w:start w:val="1"/>
      <w:numFmt w:val="ideographTraditional"/>
      <w:lvlText w:val="%2、"/>
      <w:lvlJc w:val="left"/>
      <w:pPr>
        <w:ind w:left="2954" w:hanging="480"/>
      </w:pPr>
    </w:lvl>
    <w:lvl w:ilvl="2" w:tplc="0409001B" w:tentative="1">
      <w:start w:val="1"/>
      <w:numFmt w:val="lowerRoman"/>
      <w:lvlText w:val="%3."/>
      <w:lvlJc w:val="right"/>
      <w:pPr>
        <w:ind w:left="3434" w:hanging="480"/>
      </w:pPr>
    </w:lvl>
    <w:lvl w:ilvl="3" w:tplc="0409000F" w:tentative="1">
      <w:start w:val="1"/>
      <w:numFmt w:val="decimal"/>
      <w:lvlText w:val="%4."/>
      <w:lvlJc w:val="left"/>
      <w:pPr>
        <w:ind w:left="3914" w:hanging="480"/>
      </w:pPr>
    </w:lvl>
    <w:lvl w:ilvl="4" w:tplc="04090019" w:tentative="1">
      <w:start w:val="1"/>
      <w:numFmt w:val="ideographTraditional"/>
      <w:lvlText w:val="%5、"/>
      <w:lvlJc w:val="left"/>
      <w:pPr>
        <w:ind w:left="4394" w:hanging="480"/>
      </w:pPr>
    </w:lvl>
    <w:lvl w:ilvl="5" w:tplc="0409001B" w:tentative="1">
      <w:start w:val="1"/>
      <w:numFmt w:val="lowerRoman"/>
      <w:lvlText w:val="%6."/>
      <w:lvlJc w:val="right"/>
      <w:pPr>
        <w:ind w:left="4874" w:hanging="480"/>
      </w:pPr>
    </w:lvl>
    <w:lvl w:ilvl="6" w:tplc="0409000F" w:tentative="1">
      <w:start w:val="1"/>
      <w:numFmt w:val="decimal"/>
      <w:lvlText w:val="%7."/>
      <w:lvlJc w:val="left"/>
      <w:pPr>
        <w:ind w:left="5354" w:hanging="480"/>
      </w:pPr>
    </w:lvl>
    <w:lvl w:ilvl="7" w:tplc="04090019" w:tentative="1">
      <w:start w:val="1"/>
      <w:numFmt w:val="ideographTraditional"/>
      <w:lvlText w:val="%8、"/>
      <w:lvlJc w:val="left"/>
      <w:pPr>
        <w:ind w:left="5834" w:hanging="480"/>
      </w:pPr>
    </w:lvl>
    <w:lvl w:ilvl="8" w:tplc="0409001B" w:tentative="1">
      <w:start w:val="1"/>
      <w:numFmt w:val="lowerRoman"/>
      <w:lvlText w:val="%9."/>
      <w:lvlJc w:val="right"/>
      <w:pPr>
        <w:ind w:left="6314" w:hanging="480"/>
      </w:pPr>
    </w:lvl>
  </w:abstractNum>
  <w:abstractNum w:abstractNumId="12">
    <w:nsid w:val="302C527C"/>
    <w:multiLevelType w:val="hybridMultilevel"/>
    <w:tmpl w:val="45F0802C"/>
    <w:lvl w:ilvl="0" w:tplc="7B887058">
      <w:start w:val="8"/>
      <w:numFmt w:val="taiwaneseCountingThousand"/>
      <w:lvlText w:val="第 %1 條"/>
      <w:lvlJc w:val="left"/>
      <w:pPr>
        <w:ind w:left="1755" w:hanging="480"/>
      </w:pPr>
      <w:rPr>
        <w:rFonts w:ascii="Times New Roman" w:eastAsia="標楷體" w:hAnsi="Times New Roman" w:hint="default"/>
        <w:b w:val="0"/>
        <w:i w:val="0"/>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3B6EEE"/>
    <w:multiLevelType w:val="hybridMultilevel"/>
    <w:tmpl w:val="F44C8CFA"/>
    <w:lvl w:ilvl="0" w:tplc="449C6B9E">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4">
    <w:nsid w:val="38F67576"/>
    <w:multiLevelType w:val="hybridMultilevel"/>
    <w:tmpl w:val="18861A84"/>
    <w:lvl w:ilvl="0" w:tplc="B136D2DA">
      <w:start w:val="1"/>
      <w:numFmt w:val="taiwaneseCountingThousand"/>
      <w:lvlText w:val="第%1條"/>
      <w:lvlJc w:val="left"/>
      <w:pPr>
        <w:ind w:left="480" w:hanging="480"/>
      </w:pPr>
      <w:rPr>
        <w:rFonts w:ascii="Times New Roman" w:eastAsia="標楷體" w:hAnsi="Times New Roman" w:hint="default"/>
        <w:b w:val="0"/>
        <w:i w:val="0"/>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7E433B"/>
    <w:multiLevelType w:val="hybridMultilevel"/>
    <w:tmpl w:val="C632FC6C"/>
    <w:lvl w:ilvl="0" w:tplc="B3BCAE7C">
      <w:start w:val="1"/>
      <w:numFmt w:val="taiwaneseCountingThousand"/>
      <w:lvlText w:val="第%1條"/>
      <w:lvlJc w:val="left"/>
      <w:pPr>
        <w:ind w:left="2400" w:hanging="480"/>
      </w:pPr>
      <w:rPr>
        <w:rFonts w:ascii="Times New Roman" w:eastAsia="標楷體" w:hAnsi="Times New Roman" w:hint="default"/>
        <w:b w:val="0"/>
        <w:i w:val="0"/>
        <w:color w:val="auto"/>
        <w:sz w:val="24"/>
        <w:u w:val="none"/>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nsid w:val="3A09257A"/>
    <w:multiLevelType w:val="hybridMultilevel"/>
    <w:tmpl w:val="CEEA8D88"/>
    <w:lvl w:ilvl="0" w:tplc="059EF3DA">
      <w:start w:val="6"/>
      <w:numFmt w:val="taiwaneseCountingThousand"/>
      <w:lvlText w:val="第 %1 條"/>
      <w:lvlJc w:val="left"/>
      <w:pPr>
        <w:ind w:left="764" w:hanging="480"/>
      </w:pPr>
      <w:rPr>
        <w:rFonts w:ascii="Times New Roman" w:eastAsia="標楷體" w:hAnsi="Times New Roman" w:hint="default"/>
        <w:b w:val="0"/>
        <w:i w:val="0"/>
        <w:color w:val="auto"/>
        <w:sz w:val="24"/>
        <w:u w:val="none"/>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17">
    <w:nsid w:val="3B673029"/>
    <w:multiLevelType w:val="hybridMultilevel"/>
    <w:tmpl w:val="C234D096"/>
    <w:lvl w:ilvl="0" w:tplc="ADF6640C">
      <w:start w:val="1"/>
      <w:numFmt w:val="decimal"/>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765CE7"/>
    <w:multiLevelType w:val="hybridMultilevel"/>
    <w:tmpl w:val="FE8A9EF4"/>
    <w:lvl w:ilvl="0" w:tplc="D25CC37C">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892E2A"/>
    <w:multiLevelType w:val="hybridMultilevel"/>
    <w:tmpl w:val="89CAA618"/>
    <w:lvl w:ilvl="0" w:tplc="D70092EA">
      <w:start w:val="1"/>
      <w:numFmt w:val="decimal"/>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35664D"/>
    <w:multiLevelType w:val="hybridMultilevel"/>
    <w:tmpl w:val="050611CA"/>
    <w:lvl w:ilvl="0" w:tplc="509A7E54">
      <w:start w:val="1"/>
      <w:numFmt w:val="decimal"/>
      <w:lvlText w:val="%1."/>
      <w:lvlJc w:val="left"/>
      <w:pPr>
        <w:tabs>
          <w:tab w:val="num" w:pos="360"/>
        </w:tabs>
        <w:ind w:left="360" w:hanging="360"/>
      </w:pPr>
      <w:rPr>
        <w:rFonts w:hint="eastAsia"/>
      </w:rPr>
    </w:lvl>
    <w:lvl w:ilvl="1" w:tplc="EF32F630">
      <w:start w:val="10"/>
      <w:numFmt w:val="taiwaneseCountingThousand"/>
      <w:lvlText w:val="第%2條"/>
      <w:lvlJc w:val="left"/>
      <w:pPr>
        <w:tabs>
          <w:tab w:val="num" w:pos="1200"/>
        </w:tabs>
        <w:ind w:left="1200" w:hanging="720"/>
      </w:pPr>
      <w:rPr>
        <w:rFonts w:ascii="Times New Roman" w:hAnsi="Times New Roman"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44E3345"/>
    <w:multiLevelType w:val="hybridMultilevel"/>
    <w:tmpl w:val="8D58F26E"/>
    <w:lvl w:ilvl="0" w:tplc="BC0A4034">
      <w:start w:val="1"/>
      <w:numFmt w:val="decimal"/>
      <w:lvlText w:val="(%1)"/>
      <w:lvlJc w:val="left"/>
      <w:pPr>
        <w:ind w:left="2714" w:hanging="360"/>
      </w:pPr>
      <w:rPr>
        <w:rFonts w:hint="default"/>
      </w:rPr>
    </w:lvl>
    <w:lvl w:ilvl="1" w:tplc="04090019" w:tentative="1">
      <w:start w:val="1"/>
      <w:numFmt w:val="ideographTraditional"/>
      <w:lvlText w:val="%2、"/>
      <w:lvlJc w:val="left"/>
      <w:pPr>
        <w:ind w:left="3314" w:hanging="480"/>
      </w:pPr>
    </w:lvl>
    <w:lvl w:ilvl="2" w:tplc="0409001B" w:tentative="1">
      <w:start w:val="1"/>
      <w:numFmt w:val="lowerRoman"/>
      <w:lvlText w:val="%3."/>
      <w:lvlJc w:val="right"/>
      <w:pPr>
        <w:ind w:left="3794" w:hanging="480"/>
      </w:pPr>
    </w:lvl>
    <w:lvl w:ilvl="3" w:tplc="0409000F" w:tentative="1">
      <w:start w:val="1"/>
      <w:numFmt w:val="decimal"/>
      <w:lvlText w:val="%4."/>
      <w:lvlJc w:val="left"/>
      <w:pPr>
        <w:ind w:left="4274" w:hanging="480"/>
      </w:pPr>
    </w:lvl>
    <w:lvl w:ilvl="4" w:tplc="04090019" w:tentative="1">
      <w:start w:val="1"/>
      <w:numFmt w:val="ideographTraditional"/>
      <w:lvlText w:val="%5、"/>
      <w:lvlJc w:val="left"/>
      <w:pPr>
        <w:ind w:left="4754" w:hanging="480"/>
      </w:pPr>
    </w:lvl>
    <w:lvl w:ilvl="5" w:tplc="0409001B" w:tentative="1">
      <w:start w:val="1"/>
      <w:numFmt w:val="lowerRoman"/>
      <w:lvlText w:val="%6."/>
      <w:lvlJc w:val="right"/>
      <w:pPr>
        <w:ind w:left="5234" w:hanging="480"/>
      </w:pPr>
    </w:lvl>
    <w:lvl w:ilvl="6" w:tplc="0409000F" w:tentative="1">
      <w:start w:val="1"/>
      <w:numFmt w:val="decimal"/>
      <w:lvlText w:val="%7."/>
      <w:lvlJc w:val="left"/>
      <w:pPr>
        <w:ind w:left="5714" w:hanging="480"/>
      </w:pPr>
    </w:lvl>
    <w:lvl w:ilvl="7" w:tplc="04090019" w:tentative="1">
      <w:start w:val="1"/>
      <w:numFmt w:val="ideographTraditional"/>
      <w:lvlText w:val="%8、"/>
      <w:lvlJc w:val="left"/>
      <w:pPr>
        <w:ind w:left="6194" w:hanging="480"/>
      </w:pPr>
    </w:lvl>
    <w:lvl w:ilvl="8" w:tplc="0409001B" w:tentative="1">
      <w:start w:val="1"/>
      <w:numFmt w:val="lowerRoman"/>
      <w:lvlText w:val="%9."/>
      <w:lvlJc w:val="right"/>
      <w:pPr>
        <w:ind w:left="6674" w:hanging="480"/>
      </w:pPr>
    </w:lvl>
  </w:abstractNum>
  <w:abstractNum w:abstractNumId="22">
    <w:nsid w:val="46737DF8"/>
    <w:multiLevelType w:val="hybridMultilevel"/>
    <w:tmpl w:val="0ED08F7E"/>
    <w:lvl w:ilvl="0" w:tplc="8D404BD2">
      <w:start w:val="1"/>
      <w:numFmt w:val="decimal"/>
      <w:lvlText w:val="%1."/>
      <w:lvlJc w:val="left"/>
      <w:pPr>
        <w:ind w:left="1442" w:hanging="585"/>
      </w:pPr>
      <w:rPr>
        <w:rFonts w:hAnsi="Times New Roman" w:hint="default"/>
      </w:rPr>
    </w:lvl>
    <w:lvl w:ilvl="1" w:tplc="04090019" w:tentative="1">
      <w:start w:val="1"/>
      <w:numFmt w:val="ideographTraditional"/>
      <w:lvlText w:val="%2、"/>
      <w:lvlJc w:val="left"/>
      <w:pPr>
        <w:ind w:left="1817" w:hanging="480"/>
      </w:pPr>
    </w:lvl>
    <w:lvl w:ilvl="2" w:tplc="0409001B" w:tentative="1">
      <w:start w:val="1"/>
      <w:numFmt w:val="lowerRoman"/>
      <w:lvlText w:val="%3."/>
      <w:lvlJc w:val="right"/>
      <w:pPr>
        <w:ind w:left="2297" w:hanging="480"/>
      </w:pPr>
    </w:lvl>
    <w:lvl w:ilvl="3" w:tplc="0409000F" w:tentative="1">
      <w:start w:val="1"/>
      <w:numFmt w:val="decimal"/>
      <w:lvlText w:val="%4."/>
      <w:lvlJc w:val="left"/>
      <w:pPr>
        <w:ind w:left="2777" w:hanging="480"/>
      </w:pPr>
    </w:lvl>
    <w:lvl w:ilvl="4" w:tplc="04090019" w:tentative="1">
      <w:start w:val="1"/>
      <w:numFmt w:val="ideographTraditional"/>
      <w:lvlText w:val="%5、"/>
      <w:lvlJc w:val="left"/>
      <w:pPr>
        <w:ind w:left="3257" w:hanging="480"/>
      </w:pPr>
    </w:lvl>
    <w:lvl w:ilvl="5" w:tplc="0409001B" w:tentative="1">
      <w:start w:val="1"/>
      <w:numFmt w:val="lowerRoman"/>
      <w:lvlText w:val="%6."/>
      <w:lvlJc w:val="right"/>
      <w:pPr>
        <w:ind w:left="3737" w:hanging="480"/>
      </w:pPr>
    </w:lvl>
    <w:lvl w:ilvl="6" w:tplc="0409000F" w:tentative="1">
      <w:start w:val="1"/>
      <w:numFmt w:val="decimal"/>
      <w:lvlText w:val="%7."/>
      <w:lvlJc w:val="left"/>
      <w:pPr>
        <w:ind w:left="4217" w:hanging="480"/>
      </w:pPr>
    </w:lvl>
    <w:lvl w:ilvl="7" w:tplc="04090019" w:tentative="1">
      <w:start w:val="1"/>
      <w:numFmt w:val="ideographTraditional"/>
      <w:lvlText w:val="%8、"/>
      <w:lvlJc w:val="left"/>
      <w:pPr>
        <w:ind w:left="4697" w:hanging="480"/>
      </w:pPr>
    </w:lvl>
    <w:lvl w:ilvl="8" w:tplc="0409001B" w:tentative="1">
      <w:start w:val="1"/>
      <w:numFmt w:val="lowerRoman"/>
      <w:lvlText w:val="%9."/>
      <w:lvlJc w:val="right"/>
      <w:pPr>
        <w:ind w:left="5177" w:hanging="480"/>
      </w:pPr>
    </w:lvl>
  </w:abstractNum>
  <w:abstractNum w:abstractNumId="23">
    <w:nsid w:val="46C713AB"/>
    <w:multiLevelType w:val="hybridMultilevel"/>
    <w:tmpl w:val="817863F2"/>
    <w:lvl w:ilvl="0" w:tplc="CC64ACA4">
      <w:start w:val="1"/>
      <w:numFmt w:val="decimal"/>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0125DE"/>
    <w:multiLevelType w:val="hybridMultilevel"/>
    <w:tmpl w:val="EC42205E"/>
    <w:lvl w:ilvl="0" w:tplc="5650C128">
      <w:start w:val="1"/>
      <w:numFmt w:val="decimal"/>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3E42B0"/>
    <w:multiLevelType w:val="hybridMultilevel"/>
    <w:tmpl w:val="14D46120"/>
    <w:lvl w:ilvl="0" w:tplc="37C6FEDA">
      <w:start w:val="1"/>
      <w:numFmt w:val="decimal"/>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B876F6"/>
    <w:multiLevelType w:val="hybridMultilevel"/>
    <w:tmpl w:val="8D58F26E"/>
    <w:lvl w:ilvl="0" w:tplc="BC0A4034">
      <w:start w:val="1"/>
      <w:numFmt w:val="decimal"/>
      <w:lvlText w:val="(%1)"/>
      <w:lvlJc w:val="left"/>
      <w:pPr>
        <w:ind w:left="2714" w:hanging="360"/>
      </w:pPr>
      <w:rPr>
        <w:rFonts w:hint="default"/>
      </w:rPr>
    </w:lvl>
    <w:lvl w:ilvl="1" w:tplc="04090019" w:tentative="1">
      <w:start w:val="1"/>
      <w:numFmt w:val="ideographTraditional"/>
      <w:lvlText w:val="%2、"/>
      <w:lvlJc w:val="left"/>
      <w:pPr>
        <w:ind w:left="3314" w:hanging="480"/>
      </w:pPr>
    </w:lvl>
    <w:lvl w:ilvl="2" w:tplc="0409001B" w:tentative="1">
      <w:start w:val="1"/>
      <w:numFmt w:val="lowerRoman"/>
      <w:lvlText w:val="%3."/>
      <w:lvlJc w:val="right"/>
      <w:pPr>
        <w:ind w:left="3794" w:hanging="480"/>
      </w:pPr>
    </w:lvl>
    <w:lvl w:ilvl="3" w:tplc="0409000F" w:tentative="1">
      <w:start w:val="1"/>
      <w:numFmt w:val="decimal"/>
      <w:lvlText w:val="%4."/>
      <w:lvlJc w:val="left"/>
      <w:pPr>
        <w:ind w:left="4274" w:hanging="480"/>
      </w:pPr>
    </w:lvl>
    <w:lvl w:ilvl="4" w:tplc="04090019" w:tentative="1">
      <w:start w:val="1"/>
      <w:numFmt w:val="ideographTraditional"/>
      <w:lvlText w:val="%5、"/>
      <w:lvlJc w:val="left"/>
      <w:pPr>
        <w:ind w:left="4754" w:hanging="480"/>
      </w:pPr>
    </w:lvl>
    <w:lvl w:ilvl="5" w:tplc="0409001B" w:tentative="1">
      <w:start w:val="1"/>
      <w:numFmt w:val="lowerRoman"/>
      <w:lvlText w:val="%6."/>
      <w:lvlJc w:val="right"/>
      <w:pPr>
        <w:ind w:left="5234" w:hanging="480"/>
      </w:pPr>
    </w:lvl>
    <w:lvl w:ilvl="6" w:tplc="0409000F" w:tentative="1">
      <w:start w:val="1"/>
      <w:numFmt w:val="decimal"/>
      <w:lvlText w:val="%7."/>
      <w:lvlJc w:val="left"/>
      <w:pPr>
        <w:ind w:left="5714" w:hanging="480"/>
      </w:pPr>
    </w:lvl>
    <w:lvl w:ilvl="7" w:tplc="04090019" w:tentative="1">
      <w:start w:val="1"/>
      <w:numFmt w:val="ideographTraditional"/>
      <w:lvlText w:val="%8、"/>
      <w:lvlJc w:val="left"/>
      <w:pPr>
        <w:ind w:left="6194" w:hanging="480"/>
      </w:pPr>
    </w:lvl>
    <w:lvl w:ilvl="8" w:tplc="0409001B" w:tentative="1">
      <w:start w:val="1"/>
      <w:numFmt w:val="lowerRoman"/>
      <w:lvlText w:val="%9."/>
      <w:lvlJc w:val="right"/>
      <w:pPr>
        <w:ind w:left="6674" w:hanging="480"/>
      </w:pPr>
    </w:lvl>
  </w:abstractNum>
  <w:abstractNum w:abstractNumId="27">
    <w:nsid w:val="576B71B5"/>
    <w:multiLevelType w:val="hybridMultilevel"/>
    <w:tmpl w:val="07EC3158"/>
    <w:lvl w:ilvl="0" w:tplc="8D404BD2">
      <w:start w:val="1"/>
      <w:numFmt w:val="decimal"/>
      <w:lvlText w:val="%1."/>
      <w:lvlJc w:val="left"/>
      <w:pPr>
        <w:ind w:left="2642" w:hanging="585"/>
      </w:pPr>
      <w:rPr>
        <w:rFonts w:hAnsi="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nsid w:val="638F3301"/>
    <w:multiLevelType w:val="hybridMultilevel"/>
    <w:tmpl w:val="CA827C62"/>
    <w:lvl w:ilvl="0" w:tplc="AF8C26C6">
      <w:start w:val="1"/>
      <w:numFmt w:val="taiwaneseCountingThousand"/>
      <w:lvlText w:val="第%1條"/>
      <w:lvlJc w:val="left"/>
      <w:pPr>
        <w:ind w:left="480" w:hanging="480"/>
      </w:pPr>
      <w:rPr>
        <w:rFonts w:ascii="Times New Roman" w:eastAsia="標楷體" w:hAnsi="Times New Roman" w:hint="default"/>
        <w:b w:val="0"/>
        <w:i w:val="0"/>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ED7F48"/>
    <w:multiLevelType w:val="hybridMultilevel"/>
    <w:tmpl w:val="0CEACB6C"/>
    <w:lvl w:ilvl="0" w:tplc="DE66769E">
      <w:start w:val="1"/>
      <w:numFmt w:val="taiwaneseCountingThousand"/>
      <w:lvlText w:val="第 %1 條"/>
      <w:lvlJc w:val="left"/>
      <w:pPr>
        <w:ind w:left="906" w:hanging="480"/>
      </w:pPr>
      <w:rPr>
        <w:rFonts w:ascii="Times New Roman" w:eastAsia="標楷體" w:hAnsi="Times New Roman" w:hint="default"/>
        <w:b w:val="0"/>
        <w:i w:val="0"/>
        <w:color w:val="auto"/>
        <w:sz w:val="24"/>
        <w:u w:val="none"/>
      </w:rPr>
    </w:lvl>
    <w:lvl w:ilvl="1" w:tplc="0D4424CE">
      <w:start w:val="1"/>
      <w:numFmt w:val="decimal"/>
      <w:lvlText w:val="%2."/>
      <w:lvlJc w:val="left"/>
      <w:pPr>
        <w:ind w:left="1386" w:hanging="48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nsid w:val="662615C2"/>
    <w:multiLevelType w:val="hybridMultilevel"/>
    <w:tmpl w:val="B2C852C8"/>
    <w:lvl w:ilvl="0" w:tplc="725CA260">
      <w:start w:val="1"/>
      <w:numFmt w:val="decimal"/>
      <w:lvlText w:val="%1."/>
      <w:lvlJc w:val="left"/>
      <w:pPr>
        <w:ind w:left="960" w:hanging="480"/>
      </w:pPr>
      <w:rPr>
        <w:rFonts w:ascii="Times New Roman" w:hAnsi="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6E7727B"/>
    <w:multiLevelType w:val="hybridMultilevel"/>
    <w:tmpl w:val="7584DA14"/>
    <w:lvl w:ilvl="0" w:tplc="B9824D2E">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nsid w:val="691B6DEA"/>
    <w:multiLevelType w:val="hybridMultilevel"/>
    <w:tmpl w:val="A3244E10"/>
    <w:lvl w:ilvl="0" w:tplc="E382A33C">
      <w:start w:val="2"/>
      <w:numFmt w:val="taiwaneseCountingThousand"/>
      <w:lvlText w:val="%1、"/>
      <w:lvlJc w:val="left"/>
      <w:pPr>
        <w:tabs>
          <w:tab w:val="num" w:pos="1635"/>
        </w:tabs>
        <w:ind w:left="1635" w:hanging="435"/>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3">
    <w:nsid w:val="6DB33072"/>
    <w:multiLevelType w:val="hybridMultilevel"/>
    <w:tmpl w:val="466E701C"/>
    <w:lvl w:ilvl="0" w:tplc="B74A1A0A">
      <w:start w:val="1"/>
      <w:numFmt w:val="decimal"/>
      <w:lvlText w:val="(%1)"/>
      <w:lvlJc w:val="left"/>
      <w:pPr>
        <w:ind w:left="2714" w:hanging="360"/>
      </w:pPr>
      <w:rPr>
        <w:rFonts w:hint="default"/>
      </w:rPr>
    </w:lvl>
    <w:lvl w:ilvl="1" w:tplc="04090019" w:tentative="1">
      <w:start w:val="1"/>
      <w:numFmt w:val="ideographTraditional"/>
      <w:lvlText w:val="%2、"/>
      <w:lvlJc w:val="left"/>
      <w:pPr>
        <w:ind w:left="3314" w:hanging="480"/>
      </w:pPr>
    </w:lvl>
    <w:lvl w:ilvl="2" w:tplc="0409001B" w:tentative="1">
      <w:start w:val="1"/>
      <w:numFmt w:val="lowerRoman"/>
      <w:lvlText w:val="%3."/>
      <w:lvlJc w:val="right"/>
      <w:pPr>
        <w:ind w:left="3794" w:hanging="480"/>
      </w:pPr>
    </w:lvl>
    <w:lvl w:ilvl="3" w:tplc="0409000F" w:tentative="1">
      <w:start w:val="1"/>
      <w:numFmt w:val="decimal"/>
      <w:lvlText w:val="%4."/>
      <w:lvlJc w:val="left"/>
      <w:pPr>
        <w:ind w:left="4274" w:hanging="480"/>
      </w:pPr>
    </w:lvl>
    <w:lvl w:ilvl="4" w:tplc="04090019" w:tentative="1">
      <w:start w:val="1"/>
      <w:numFmt w:val="ideographTraditional"/>
      <w:lvlText w:val="%5、"/>
      <w:lvlJc w:val="left"/>
      <w:pPr>
        <w:ind w:left="4754" w:hanging="480"/>
      </w:pPr>
    </w:lvl>
    <w:lvl w:ilvl="5" w:tplc="0409001B" w:tentative="1">
      <w:start w:val="1"/>
      <w:numFmt w:val="lowerRoman"/>
      <w:lvlText w:val="%6."/>
      <w:lvlJc w:val="right"/>
      <w:pPr>
        <w:ind w:left="5234" w:hanging="480"/>
      </w:pPr>
    </w:lvl>
    <w:lvl w:ilvl="6" w:tplc="0409000F" w:tentative="1">
      <w:start w:val="1"/>
      <w:numFmt w:val="decimal"/>
      <w:lvlText w:val="%7."/>
      <w:lvlJc w:val="left"/>
      <w:pPr>
        <w:ind w:left="5714" w:hanging="480"/>
      </w:pPr>
    </w:lvl>
    <w:lvl w:ilvl="7" w:tplc="04090019" w:tentative="1">
      <w:start w:val="1"/>
      <w:numFmt w:val="ideographTraditional"/>
      <w:lvlText w:val="%8、"/>
      <w:lvlJc w:val="left"/>
      <w:pPr>
        <w:ind w:left="6194" w:hanging="480"/>
      </w:pPr>
    </w:lvl>
    <w:lvl w:ilvl="8" w:tplc="0409001B" w:tentative="1">
      <w:start w:val="1"/>
      <w:numFmt w:val="lowerRoman"/>
      <w:lvlText w:val="%9."/>
      <w:lvlJc w:val="right"/>
      <w:pPr>
        <w:ind w:left="6674" w:hanging="480"/>
      </w:pPr>
    </w:lvl>
  </w:abstractNum>
  <w:abstractNum w:abstractNumId="34">
    <w:nsid w:val="702C1CEE"/>
    <w:multiLevelType w:val="hybridMultilevel"/>
    <w:tmpl w:val="2812B090"/>
    <w:lvl w:ilvl="0" w:tplc="595440F2">
      <w:start w:val="1"/>
      <w:numFmt w:val="decimal"/>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54945EF"/>
    <w:multiLevelType w:val="hybridMultilevel"/>
    <w:tmpl w:val="FAB8EDA0"/>
    <w:lvl w:ilvl="0" w:tplc="10A87F08">
      <w:start w:val="4"/>
      <w:numFmt w:val="taiwaneseCountingThousand"/>
      <w:lvlText w:val="第%1條"/>
      <w:lvlJc w:val="left"/>
      <w:pPr>
        <w:tabs>
          <w:tab w:val="num" w:pos="900"/>
        </w:tabs>
        <w:ind w:left="90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6D22A16"/>
    <w:multiLevelType w:val="hybridMultilevel"/>
    <w:tmpl w:val="8A20618C"/>
    <w:lvl w:ilvl="0" w:tplc="986E54C6">
      <w:start w:val="10"/>
      <w:numFmt w:val="taiwaneseCountingThousand"/>
      <w:lvlText w:val="第%1條"/>
      <w:lvlJc w:val="left"/>
      <w:pPr>
        <w:tabs>
          <w:tab w:val="num" w:pos="720"/>
        </w:tabs>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97F454F"/>
    <w:multiLevelType w:val="hybridMultilevel"/>
    <w:tmpl w:val="5CACAFF2"/>
    <w:lvl w:ilvl="0" w:tplc="573C17D0">
      <w:start w:val="1"/>
      <w:numFmt w:val="decimal"/>
      <w:lvlText w:val="%1."/>
      <w:lvlJc w:val="left"/>
      <w:pPr>
        <w:ind w:left="110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FCF69D6"/>
    <w:multiLevelType w:val="hybridMultilevel"/>
    <w:tmpl w:val="8D58F26E"/>
    <w:lvl w:ilvl="0" w:tplc="BC0A4034">
      <w:start w:val="1"/>
      <w:numFmt w:val="decimal"/>
      <w:lvlText w:val="(%1)"/>
      <w:lvlJc w:val="left"/>
      <w:pPr>
        <w:ind w:left="2714" w:hanging="360"/>
      </w:pPr>
      <w:rPr>
        <w:rFonts w:hint="default"/>
      </w:rPr>
    </w:lvl>
    <w:lvl w:ilvl="1" w:tplc="04090019" w:tentative="1">
      <w:start w:val="1"/>
      <w:numFmt w:val="ideographTraditional"/>
      <w:lvlText w:val="%2、"/>
      <w:lvlJc w:val="left"/>
      <w:pPr>
        <w:ind w:left="3314" w:hanging="480"/>
      </w:pPr>
    </w:lvl>
    <w:lvl w:ilvl="2" w:tplc="0409001B" w:tentative="1">
      <w:start w:val="1"/>
      <w:numFmt w:val="lowerRoman"/>
      <w:lvlText w:val="%3."/>
      <w:lvlJc w:val="right"/>
      <w:pPr>
        <w:ind w:left="3794" w:hanging="480"/>
      </w:pPr>
    </w:lvl>
    <w:lvl w:ilvl="3" w:tplc="0409000F" w:tentative="1">
      <w:start w:val="1"/>
      <w:numFmt w:val="decimal"/>
      <w:lvlText w:val="%4."/>
      <w:lvlJc w:val="left"/>
      <w:pPr>
        <w:ind w:left="4274" w:hanging="480"/>
      </w:pPr>
    </w:lvl>
    <w:lvl w:ilvl="4" w:tplc="04090019" w:tentative="1">
      <w:start w:val="1"/>
      <w:numFmt w:val="ideographTraditional"/>
      <w:lvlText w:val="%5、"/>
      <w:lvlJc w:val="left"/>
      <w:pPr>
        <w:ind w:left="4754" w:hanging="480"/>
      </w:pPr>
    </w:lvl>
    <w:lvl w:ilvl="5" w:tplc="0409001B" w:tentative="1">
      <w:start w:val="1"/>
      <w:numFmt w:val="lowerRoman"/>
      <w:lvlText w:val="%6."/>
      <w:lvlJc w:val="right"/>
      <w:pPr>
        <w:ind w:left="5234" w:hanging="480"/>
      </w:pPr>
    </w:lvl>
    <w:lvl w:ilvl="6" w:tplc="0409000F" w:tentative="1">
      <w:start w:val="1"/>
      <w:numFmt w:val="decimal"/>
      <w:lvlText w:val="%7."/>
      <w:lvlJc w:val="left"/>
      <w:pPr>
        <w:ind w:left="5714" w:hanging="480"/>
      </w:pPr>
    </w:lvl>
    <w:lvl w:ilvl="7" w:tplc="04090019" w:tentative="1">
      <w:start w:val="1"/>
      <w:numFmt w:val="ideographTraditional"/>
      <w:lvlText w:val="%8、"/>
      <w:lvlJc w:val="left"/>
      <w:pPr>
        <w:ind w:left="6194" w:hanging="480"/>
      </w:pPr>
    </w:lvl>
    <w:lvl w:ilvl="8" w:tplc="0409001B" w:tentative="1">
      <w:start w:val="1"/>
      <w:numFmt w:val="lowerRoman"/>
      <w:lvlText w:val="%9."/>
      <w:lvlJc w:val="right"/>
      <w:pPr>
        <w:ind w:left="6674" w:hanging="480"/>
      </w:pPr>
    </w:lvl>
  </w:abstractNum>
  <w:num w:numId="1">
    <w:abstractNumId w:val="35"/>
  </w:num>
  <w:num w:numId="2">
    <w:abstractNumId w:val="20"/>
  </w:num>
  <w:num w:numId="3">
    <w:abstractNumId w:val="36"/>
  </w:num>
  <w:num w:numId="4">
    <w:abstractNumId w:val="31"/>
  </w:num>
  <w:num w:numId="5">
    <w:abstractNumId w:val="32"/>
  </w:num>
  <w:num w:numId="6">
    <w:abstractNumId w:val="29"/>
  </w:num>
  <w:num w:numId="7">
    <w:abstractNumId w:val="18"/>
  </w:num>
  <w:num w:numId="8">
    <w:abstractNumId w:val="28"/>
  </w:num>
  <w:num w:numId="9">
    <w:abstractNumId w:val="6"/>
  </w:num>
  <w:num w:numId="10">
    <w:abstractNumId w:val="3"/>
  </w:num>
  <w:num w:numId="11">
    <w:abstractNumId w:val="14"/>
  </w:num>
  <w:num w:numId="12">
    <w:abstractNumId w:val="7"/>
  </w:num>
  <w:num w:numId="13">
    <w:abstractNumId w:val="15"/>
  </w:num>
  <w:num w:numId="14">
    <w:abstractNumId w:val="2"/>
  </w:num>
  <w:num w:numId="15">
    <w:abstractNumId w:val="22"/>
  </w:num>
  <w:num w:numId="16">
    <w:abstractNumId w:val="27"/>
  </w:num>
  <w:num w:numId="17">
    <w:abstractNumId w:val="8"/>
  </w:num>
  <w:num w:numId="18">
    <w:abstractNumId w:val="1"/>
  </w:num>
  <w:num w:numId="19">
    <w:abstractNumId w:val="9"/>
  </w:num>
  <w:num w:numId="20">
    <w:abstractNumId w:val="30"/>
  </w:num>
  <w:num w:numId="21">
    <w:abstractNumId w:val="13"/>
  </w:num>
  <w:num w:numId="22">
    <w:abstractNumId w:val="23"/>
  </w:num>
  <w:num w:numId="23">
    <w:abstractNumId w:val="17"/>
  </w:num>
  <w:num w:numId="24">
    <w:abstractNumId w:val="37"/>
  </w:num>
  <w:num w:numId="25">
    <w:abstractNumId w:val="19"/>
  </w:num>
  <w:num w:numId="26">
    <w:abstractNumId w:val="5"/>
  </w:num>
  <w:num w:numId="27">
    <w:abstractNumId w:val="25"/>
  </w:num>
  <w:num w:numId="28">
    <w:abstractNumId w:val="24"/>
  </w:num>
  <w:num w:numId="29">
    <w:abstractNumId w:val="34"/>
  </w:num>
  <w:num w:numId="30">
    <w:abstractNumId w:val="0"/>
  </w:num>
  <w:num w:numId="31">
    <w:abstractNumId w:val="4"/>
  </w:num>
  <w:num w:numId="32">
    <w:abstractNumId w:val="11"/>
  </w:num>
  <w:num w:numId="33">
    <w:abstractNumId w:val="26"/>
  </w:num>
  <w:num w:numId="34">
    <w:abstractNumId w:val="33"/>
  </w:num>
  <w:num w:numId="35">
    <w:abstractNumId w:val="21"/>
  </w:num>
  <w:num w:numId="36">
    <w:abstractNumId w:val="38"/>
  </w:num>
  <w:num w:numId="37">
    <w:abstractNumId w:val="10"/>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18"/>
    <w:rsid w:val="000358BC"/>
    <w:rsid w:val="00054522"/>
    <w:rsid w:val="00065E24"/>
    <w:rsid w:val="0007070A"/>
    <w:rsid w:val="00097901"/>
    <w:rsid w:val="000A79E7"/>
    <w:rsid w:val="000F7D9A"/>
    <w:rsid w:val="00123EC4"/>
    <w:rsid w:val="001255C1"/>
    <w:rsid w:val="00144FD5"/>
    <w:rsid w:val="001466B6"/>
    <w:rsid w:val="0017105C"/>
    <w:rsid w:val="001808B5"/>
    <w:rsid w:val="00193F4D"/>
    <w:rsid w:val="00195BAD"/>
    <w:rsid w:val="001D6001"/>
    <w:rsid w:val="001F57EB"/>
    <w:rsid w:val="001F674C"/>
    <w:rsid w:val="001F7F93"/>
    <w:rsid w:val="002016A5"/>
    <w:rsid w:val="00213AE8"/>
    <w:rsid w:val="00214FEE"/>
    <w:rsid w:val="0023386F"/>
    <w:rsid w:val="00253D49"/>
    <w:rsid w:val="00295EDB"/>
    <w:rsid w:val="002A1974"/>
    <w:rsid w:val="002B331C"/>
    <w:rsid w:val="002B3B9E"/>
    <w:rsid w:val="002C5EE0"/>
    <w:rsid w:val="002D471A"/>
    <w:rsid w:val="00332DE6"/>
    <w:rsid w:val="003335F9"/>
    <w:rsid w:val="00347CDD"/>
    <w:rsid w:val="00352E53"/>
    <w:rsid w:val="00367F5F"/>
    <w:rsid w:val="0038285C"/>
    <w:rsid w:val="0039389D"/>
    <w:rsid w:val="003C443A"/>
    <w:rsid w:val="003D3653"/>
    <w:rsid w:val="003F175E"/>
    <w:rsid w:val="003F575E"/>
    <w:rsid w:val="003F67CA"/>
    <w:rsid w:val="0045776F"/>
    <w:rsid w:val="004C1D46"/>
    <w:rsid w:val="004C5043"/>
    <w:rsid w:val="004C6569"/>
    <w:rsid w:val="004E42B8"/>
    <w:rsid w:val="004F15EA"/>
    <w:rsid w:val="004F2687"/>
    <w:rsid w:val="00524092"/>
    <w:rsid w:val="00536A95"/>
    <w:rsid w:val="00540FF0"/>
    <w:rsid w:val="005B6F03"/>
    <w:rsid w:val="005D0DBB"/>
    <w:rsid w:val="0060087A"/>
    <w:rsid w:val="006048AD"/>
    <w:rsid w:val="00664F65"/>
    <w:rsid w:val="0067441D"/>
    <w:rsid w:val="00687C82"/>
    <w:rsid w:val="006B0740"/>
    <w:rsid w:val="006C77D6"/>
    <w:rsid w:val="006F0900"/>
    <w:rsid w:val="007142AD"/>
    <w:rsid w:val="007219F2"/>
    <w:rsid w:val="00723B78"/>
    <w:rsid w:val="007328EB"/>
    <w:rsid w:val="00752D94"/>
    <w:rsid w:val="00763A5C"/>
    <w:rsid w:val="0077486E"/>
    <w:rsid w:val="00792BAB"/>
    <w:rsid w:val="007B287E"/>
    <w:rsid w:val="007B3870"/>
    <w:rsid w:val="007B42A8"/>
    <w:rsid w:val="007C18A9"/>
    <w:rsid w:val="007E0474"/>
    <w:rsid w:val="007E5C05"/>
    <w:rsid w:val="007E6F09"/>
    <w:rsid w:val="007E7745"/>
    <w:rsid w:val="007F10E8"/>
    <w:rsid w:val="00813600"/>
    <w:rsid w:val="00813EE2"/>
    <w:rsid w:val="00851F2A"/>
    <w:rsid w:val="008673F3"/>
    <w:rsid w:val="0088255F"/>
    <w:rsid w:val="008B2F24"/>
    <w:rsid w:val="008C600D"/>
    <w:rsid w:val="008C6D74"/>
    <w:rsid w:val="008D0110"/>
    <w:rsid w:val="008D4BE2"/>
    <w:rsid w:val="00932822"/>
    <w:rsid w:val="0094472B"/>
    <w:rsid w:val="0094633C"/>
    <w:rsid w:val="00974440"/>
    <w:rsid w:val="00977C49"/>
    <w:rsid w:val="009B3DC7"/>
    <w:rsid w:val="009D62CA"/>
    <w:rsid w:val="009E3411"/>
    <w:rsid w:val="00A23D99"/>
    <w:rsid w:val="00A252F8"/>
    <w:rsid w:val="00A258F4"/>
    <w:rsid w:val="00A56F10"/>
    <w:rsid w:val="00A675F7"/>
    <w:rsid w:val="00A767E1"/>
    <w:rsid w:val="00AB0E47"/>
    <w:rsid w:val="00AC1E4E"/>
    <w:rsid w:val="00B12462"/>
    <w:rsid w:val="00B337CB"/>
    <w:rsid w:val="00B4661E"/>
    <w:rsid w:val="00B474B1"/>
    <w:rsid w:val="00B84CE7"/>
    <w:rsid w:val="00B85B09"/>
    <w:rsid w:val="00B860C5"/>
    <w:rsid w:val="00BB56FE"/>
    <w:rsid w:val="00BC0814"/>
    <w:rsid w:val="00BD26A0"/>
    <w:rsid w:val="00BD4906"/>
    <w:rsid w:val="00BF0ECB"/>
    <w:rsid w:val="00BF1CE9"/>
    <w:rsid w:val="00C150EC"/>
    <w:rsid w:val="00C170FF"/>
    <w:rsid w:val="00C261DE"/>
    <w:rsid w:val="00C76692"/>
    <w:rsid w:val="00CA2506"/>
    <w:rsid w:val="00CC5618"/>
    <w:rsid w:val="00CC6302"/>
    <w:rsid w:val="00CE236B"/>
    <w:rsid w:val="00D012F9"/>
    <w:rsid w:val="00D3028B"/>
    <w:rsid w:val="00D30D74"/>
    <w:rsid w:val="00D565A5"/>
    <w:rsid w:val="00D67C2B"/>
    <w:rsid w:val="00D92C0D"/>
    <w:rsid w:val="00D93E28"/>
    <w:rsid w:val="00DA4361"/>
    <w:rsid w:val="00DE39A4"/>
    <w:rsid w:val="00E36785"/>
    <w:rsid w:val="00E3759D"/>
    <w:rsid w:val="00E37FCD"/>
    <w:rsid w:val="00E437D7"/>
    <w:rsid w:val="00E575F1"/>
    <w:rsid w:val="00E82B2C"/>
    <w:rsid w:val="00EA1DE2"/>
    <w:rsid w:val="00EB24A8"/>
    <w:rsid w:val="00ED068A"/>
    <w:rsid w:val="00ED0C64"/>
    <w:rsid w:val="00EE68CF"/>
    <w:rsid w:val="00F13EBB"/>
    <w:rsid w:val="00F23588"/>
    <w:rsid w:val="00F549C5"/>
    <w:rsid w:val="00F54CB7"/>
    <w:rsid w:val="00FA5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600"/>
    <w:pPr>
      <w:ind w:leftChars="525" w:left="1260" w:firstLineChars="75" w:firstLine="180"/>
    </w:pPr>
    <w:rPr>
      <w:rFonts w:ascii="標楷體" w:eastAsia="標楷體"/>
      <w:szCs w:val="20"/>
      <w:u w:val="single"/>
    </w:rPr>
  </w:style>
  <w:style w:type="paragraph" w:styleId="2">
    <w:name w:val="Body Text Indent 2"/>
    <w:basedOn w:val="a"/>
    <w:rsid w:val="00813600"/>
    <w:pPr>
      <w:ind w:left="1440"/>
    </w:pPr>
    <w:rPr>
      <w:rFonts w:ascii="標楷體" w:eastAsia="標楷體"/>
      <w:szCs w:val="20"/>
      <w:u w:val="single"/>
    </w:rPr>
  </w:style>
  <w:style w:type="paragraph" w:styleId="3">
    <w:name w:val="Body Text Indent 3"/>
    <w:basedOn w:val="a"/>
    <w:rsid w:val="00813600"/>
    <w:pPr>
      <w:ind w:leftChars="500" w:left="1620" w:hangingChars="175" w:hanging="420"/>
    </w:pPr>
    <w:rPr>
      <w:rFonts w:ascii="標楷體" w:eastAsia="標楷體"/>
      <w:szCs w:val="20"/>
      <w:u w:val="single"/>
    </w:rPr>
  </w:style>
  <w:style w:type="paragraph" w:styleId="a4">
    <w:name w:val="Balloon Text"/>
    <w:basedOn w:val="a"/>
    <w:semiHidden/>
    <w:rsid w:val="0088255F"/>
    <w:rPr>
      <w:rFonts w:ascii="Arial" w:hAnsi="Arial"/>
      <w:sz w:val="18"/>
      <w:szCs w:val="18"/>
    </w:rPr>
  </w:style>
  <w:style w:type="paragraph" w:styleId="a5">
    <w:name w:val="header"/>
    <w:basedOn w:val="a"/>
    <w:link w:val="a6"/>
    <w:uiPriority w:val="99"/>
    <w:unhideWhenUsed/>
    <w:rsid w:val="001466B6"/>
    <w:pPr>
      <w:tabs>
        <w:tab w:val="center" w:pos="4153"/>
        <w:tab w:val="right" w:pos="8306"/>
      </w:tabs>
      <w:snapToGrid w:val="0"/>
    </w:pPr>
    <w:rPr>
      <w:sz w:val="20"/>
      <w:szCs w:val="20"/>
    </w:rPr>
  </w:style>
  <w:style w:type="character" w:customStyle="1" w:styleId="a6">
    <w:name w:val="頁首 字元"/>
    <w:basedOn w:val="a0"/>
    <w:link w:val="a5"/>
    <w:uiPriority w:val="99"/>
    <w:rsid w:val="001466B6"/>
    <w:rPr>
      <w:kern w:val="2"/>
    </w:rPr>
  </w:style>
  <w:style w:type="paragraph" w:styleId="a7">
    <w:name w:val="footer"/>
    <w:basedOn w:val="a"/>
    <w:link w:val="a8"/>
    <w:uiPriority w:val="99"/>
    <w:unhideWhenUsed/>
    <w:rsid w:val="001466B6"/>
    <w:pPr>
      <w:tabs>
        <w:tab w:val="center" w:pos="4153"/>
        <w:tab w:val="right" w:pos="8306"/>
      </w:tabs>
      <w:snapToGrid w:val="0"/>
    </w:pPr>
    <w:rPr>
      <w:sz w:val="20"/>
      <w:szCs w:val="20"/>
    </w:rPr>
  </w:style>
  <w:style w:type="character" w:customStyle="1" w:styleId="a8">
    <w:name w:val="頁尾 字元"/>
    <w:basedOn w:val="a0"/>
    <w:link w:val="a7"/>
    <w:uiPriority w:val="99"/>
    <w:rsid w:val="001466B6"/>
    <w:rPr>
      <w:kern w:val="2"/>
    </w:rPr>
  </w:style>
  <w:style w:type="paragraph" w:styleId="a9">
    <w:name w:val="List Paragraph"/>
    <w:basedOn w:val="a"/>
    <w:uiPriority w:val="34"/>
    <w:qFormat/>
    <w:rsid w:val="000A79E7"/>
    <w:pPr>
      <w:ind w:leftChars="200" w:left="480"/>
    </w:pPr>
  </w:style>
  <w:style w:type="character" w:styleId="aa">
    <w:name w:val="annotation reference"/>
    <w:basedOn w:val="a0"/>
    <w:uiPriority w:val="99"/>
    <w:semiHidden/>
    <w:unhideWhenUsed/>
    <w:rsid w:val="00974440"/>
    <w:rPr>
      <w:sz w:val="18"/>
      <w:szCs w:val="18"/>
    </w:rPr>
  </w:style>
  <w:style w:type="paragraph" w:styleId="ab">
    <w:name w:val="annotation text"/>
    <w:basedOn w:val="a"/>
    <w:link w:val="ac"/>
    <w:uiPriority w:val="99"/>
    <w:semiHidden/>
    <w:unhideWhenUsed/>
    <w:rsid w:val="00974440"/>
  </w:style>
  <w:style w:type="character" w:customStyle="1" w:styleId="ac">
    <w:name w:val="註解文字 字元"/>
    <w:basedOn w:val="a0"/>
    <w:link w:val="ab"/>
    <w:uiPriority w:val="99"/>
    <w:semiHidden/>
    <w:rsid w:val="00974440"/>
    <w:rPr>
      <w:kern w:val="2"/>
      <w:sz w:val="24"/>
      <w:szCs w:val="24"/>
    </w:rPr>
  </w:style>
  <w:style w:type="paragraph" w:styleId="ad">
    <w:name w:val="annotation subject"/>
    <w:basedOn w:val="ab"/>
    <w:next w:val="ab"/>
    <w:link w:val="ae"/>
    <w:uiPriority w:val="99"/>
    <w:semiHidden/>
    <w:unhideWhenUsed/>
    <w:rsid w:val="00974440"/>
    <w:rPr>
      <w:b/>
      <w:bCs/>
    </w:rPr>
  </w:style>
  <w:style w:type="character" w:customStyle="1" w:styleId="ae">
    <w:name w:val="註解主旨 字元"/>
    <w:basedOn w:val="ac"/>
    <w:link w:val="ad"/>
    <w:uiPriority w:val="99"/>
    <w:semiHidden/>
    <w:rsid w:val="00974440"/>
    <w:rPr>
      <w:b/>
      <w:bCs/>
      <w:kern w:val="2"/>
      <w:sz w:val="24"/>
      <w:szCs w:val="24"/>
    </w:rPr>
  </w:style>
  <w:style w:type="character" w:styleId="af">
    <w:name w:val="Hyperlink"/>
    <w:basedOn w:val="a0"/>
    <w:uiPriority w:val="99"/>
    <w:semiHidden/>
    <w:unhideWhenUsed/>
    <w:rsid w:val="002D471A"/>
    <w:rPr>
      <w:color w:val="0000FF"/>
      <w:u w:val="single"/>
    </w:rPr>
  </w:style>
  <w:style w:type="character" w:styleId="af0">
    <w:name w:val="FollowedHyperlink"/>
    <w:basedOn w:val="a0"/>
    <w:uiPriority w:val="99"/>
    <w:semiHidden/>
    <w:unhideWhenUsed/>
    <w:rsid w:val="00EB24A8"/>
    <w:rPr>
      <w:color w:val="800080" w:themeColor="followedHyperlink"/>
      <w:u w:val="single"/>
    </w:rPr>
  </w:style>
  <w:style w:type="paragraph" w:styleId="af1">
    <w:name w:val="Revision"/>
    <w:hidden/>
    <w:uiPriority w:val="99"/>
    <w:semiHidden/>
    <w:rsid w:val="004F268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600"/>
    <w:pPr>
      <w:ind w:leftChars="525" w:left="1260" w:firstLineChars="75" w:firstLine="180"/>
    </w:pPr>
    <w:rPr>
      <w:rFonts w:ascii="標楷體" w:eastAsia="標楷體"/>
      <w:szCs w:val="20"/>
      <w:u w:val="single"/>
    </w:rPr>
  </w:style>
  <w:style w:type="paragraph" w:styleId="2">
    <w:name w:val="Body Text Indent 2"/>
    <w:basedOn w:val="a"/>
    <w:rsid w:val="00813600"/>
    <w:pPr>
      <w:ind w:left="1440"/>
    </w:pPr>
    <w:rPr>
      <w:rFonts w:ascii="標楷體" w:eastAsia="標楷體"/>
      <w:szCs w:val="20"/>
      <w:u w:val="single"/>
    </w:rPr>
  </w:style>
  <w:style w:type="paragraph" w:styleId="3">
    <w:name w:val="Body Text Indent 3"/>
    <w:basedOn w:val="a"/>
    <w:rsid w:val="00813600"/>
    <w:pPr>
      <w:ind w:leftChars="500" w:left="1620" w:hangingChars="175" w:hanging="420"/>
    </w:pPr>
    <w:rPr>
      <w:rFonts w:ascii="標楷體" w:eastAsia="標楷體"/>
      <w:szCs w:val="20"/>
      <w:u w:val="single"/>
    </w:rPr>
  </w:style>
  <w:style w:type="paragraph" w:styleId="a4">
    <w:name w:val="Balloon Text"/>
    <w:basedOn w:val="a"/>
    <w:semiHidden/>
    <w:rsid w:val="0088255F"/>
    <w:rPr>
      <w:rFonts w:ascii="Arial" w:hAnsi="Arial"/>
      <w:sz w:val="18"/>
      <w:szCs w:val="18"/>
    </w:rPr>
  </w:style>
  <w:style w:type="paragraph" w:styleId="a5">
    <w:name w:val="header"/>
    <w:basedOn w:val="a"/>
    <w:link w:val="a6"/>
    <w:uiPriority w:val="99"/>
    <w:unhideWhenUsed/>
    <w:rsid w:val="001466B6"/>
    <w:pPr>
      <w:tabs>
        <w:tab w:val="center" w:pos="4153"/>
        <w:tab w:val="right" w:pos="8306"/>
      </w:tabs>
      <w:snapToGrid w:val="0"/>
    </w:pPr>
    <w:rPr>
      <w:sz w:val="20"/>
      <w:szCs w:val="20"/>
    </w:rPr>
  </w:style>
  <w:style w:type="character" w:customStyle="1" w:styleId="a6">
    <w:name w:val="頁首 字元"/>
    <w:basedOn w:val="a0"/>
    <w:link w:val="a5"/>
    <w:uiPriority w:val="99"/>
    <w:rsid w:val="001466B6"/>
    <w:rPr>
      <w:kern w:val="2"/>
    </w:rPr>
  </w:style>
  <w:style w:type="paragraph" w:styleId="a7">
    <w:name w:val="footer"/>
    <w:basedOn w:val="a"/>
    <w:link w:val="a8"/>
    <w:uiPriority w:val="99"/>
    <w:unhideWhenUsed/>
    <w:rsid w:val="001466B6"/>
    <w:pPr>
      <w:tabs>
        <w:tab w:val="center" w:pos="4153"/>
        <w:tab w:val="right" w:pos="8306"/>
      </w:tabs>
      <w:snapToGrid w:val="0"/>
    </w:pPr>
    <w:rPr>
      <w:sz w:val="20"/>
      <w:szCs w:val="20"/>
    </w:rPr>
  </w:style>
  <w:style w:type="character" w:customStyle="1" w:styleId="a8">
    <w:name w:val="頁尾 字元"/>
    <w:basedOn w:val="a0"/>
    <w:link w:val="a7"/>
    <w:uiPriority w:val="99"/>
    <w:rsid w:val="001466B6"/>
    <w:rPr>
      <w:kern w:val="2"/>
    </w:rPr>
  </w:style>
  <w:style w:type="paragraph" w:styleId="a9">
    <w:name w:val="List Paragraph"/>
    <w:basedOn w:val="a"/>
    <w:uiPriority w:val="34"/>
    <w:qFormat/>
    <w:rsid w:val="000A79E7"/>
    <w:pPr>
      <w:ind w:leftChars="200" w:left="480"/>
    </w:pPr>
  </w:style>
  <w:style w:type="character" w:styleId="aa">
    <w:name w:val="annotation reference"/>
    <w:basedOn w:val="a0"/>
    <w:uiPriority w:val="99"/>
    <w:semiHidden/>
    <w:unhideWhenUsed/>
    <w:rsid w:val="00974440"/>
    <w:rPr>
      <w:sz w:val="18"/>
      <w:szCs w:val="18"/>
    </w:rPr>
  </w:style>
  <w:style w:type="paragraph" w:styleId="ab">
    <w:name w:val="annotation text"/>
    <w:basedOn w:val="a"/>
    <w:link w:val="ac"/>
    <w:uiPriority w:val="99"/>
    <w:semiHidden/>
    <w:unhideWhenUsed/>
    <w:rsid w:val="00974440"/>
  </w:style>
  <w:style w:type="character" w:customStyle="1" w:styleId="ac">
    <w:name w:val="註解文字 字元"/>
    <w:basedOn w:val="a0"/>
    <w:link w:val="ab"/>
    <w:uiPriority w:val="99"/>
    <w:semiHidden/>
    <w:rsid w:val="00974440"/>
    <w:rPr>
      <w:kern w:val="2"/>
      <w:sz w:val="24"/>
      <w:szCs w:val="24"/>
    </w:rPr>
  </w:style>
  <w:style w:type="paragraph" w:styleId="ad">
    <w:name w:val="annotation subject"/>
    <w:basedOn w:val="ab"/>
    <w:next w:val="ab"/>
    <w:link w:val="ae"/>
    <w:uiPriority w:val="99"/>
    <w:semiHidden/>
    <w:unhideWhenUsed/>
    <w:rsid w:val="00974440"/>
    <w:rPr>
      <w:b/>
      <w:bCs/>
    </w:rPr>
  </w:style>
  <w:style w:type="character" w:customStyle="1" w:styleId="ae">
    <w:name w:val="註解主旨 字元"/>
    <w:basedOn w:val="ac"/>
    <w:link w:val="ad"/>
    <w:uiPriority w:val="99"/>
    <w:semiHidden/>
    <w:rsid w:val="00974440"/>
    <w:rPr>
      <w:b/>
      <w:bCs/>
      <w:kern w:val="2"/>
      <w:sz w:val="24"/>
      <w:szCs w:val="24"/>
    </w:rPr>
  </w:style>
  <w:style w:type="character" w:styleId="af">
    <w:name w:val="Hyperlink"/>
    <w:basedOn w:val="a0"/>
    <w:uiPriority w:val="99"/>
    <w:semiHidden/>
    <w:unhideWhenUsed/>
    <w:rsid w:val="002D471A"/>
    <w:rPr>
      <w:color w:val="0000FF"/>
      <w:u w:val="single"/>
    </w:rPr>
  </w:style>
  <w:style w:type="character" w:styleId="af0">
    <w:name w:val="FollowedHyperlink"/>
    <w:basedOn w:val="a0"/>
    <w:uiPriority w:val="99"/>
    <w:semiHidden/>
    <w:unhideWhenUsed/>
    <w:rsid w:val="00EB24A8"/>
    <w:rPr>
      <w:color w:val="800080" w:themeColor="followedHyperlink"/>
      <w:u w:val="single"/>
    </w:rPr>
  </w:style>
  <w:style w:type="paragraph" w:styleId="af1">
    <w:name w:val="Revision"/>
    <w:hidden/>
    <w:uiPriority w:val="99"/>
    <w:semiHidden/>
    <w:rsid w:val="004F268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國立中山大學社會科學院教師升等審查辦法修正草案條文對照表</vt:lpstr>
    </vt:vector>
  </TitlesOfParts>
  <Company>社科院</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國立中山大學社會科學院教師升等審查辦法修正草案條文對照表</dc:title>
  <dc:creator>葉開</dc:creator>
  <cp:lastModifiedBy>立言翻譯</cp:lastModifiedBy>
  <cp:revision>4</cp:revision>
  <cp:lastPrinted>2018-02-22T10:54:00Z</cp:lastPrinted>
  <dcterms:created xsi:type="dcterms:W3CDTF">2020-02-26T02:03:00Z</dcterms:created>
  <dcterms:modified xsi:type="dcterms:W3CDTF">2020-03-09T00:08:00Z</dcterms:modified>
</cp:coreProperties>
</file>